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DCB7" w14:textId="466B8F39" w:rsidR="004159A5" w:rsidRPr="007A0D0F" w:rsidRDefault="004159A5" w:rsidP="004159A5">
      <w:pPr>
        <w:spacing w:line="276" w:lineRule="auto"/>
        <w:ind w:right="-149"/>
        <w:jc w:val="center"/>
        <w:rPr>
          <w:rFonts w:ascii="Trebuchet MS" w:hAnsi="Trebuchet MS" w:cs="Arial"/>
          <w:b/>
          <w:sz w:val="32"/>
          <w:szCs w:val="32"/>
          <w:u w:val="single"/>
        </w:rPr>
      </w:pPr>
      <w:r w:rsidRPr="004159A5">
        <w:rPr>
          <w:rFonts w:ascii="Trebuchet MS" w:hAnsi="Trebuchet MS" w:cs="Arial"/>
          <w:b/>
          <w:sz w:val="32"/>
          <w:szCs w:val="32"/>
          <w:u w:val="single"/>
        </w:rPr>
        <w:t xml:space="preserve"> </w:t>
      </w:r>
      <w:r w:rsidRPr="007A0D0F">
        <w:rPr>
          <w:rFonts w:ascii="Trebuchet MS" w:hAnsi="Trebuchet MS" w:cs="Arial"/>
          <w:b/>
          <w:sz w:val="32"/>
          <w:szCs w:val="32"/>
          <w:u w:val="single"/>
        </w:rPr>
        <w:t>Nota de prensa</w:t>
      </w:r>
    </w:p>
    <w:p w14:paraId="76442534" w14:textId="77777777" w:rsidR="004159A5" w:rsidRPr="007A0D0F" w:rsidRDefault="004159A5" w:rsidP="004159A5">
      <w:pPr>
        <w:spacing w:line="276" w:lineRule="auto"/>
        <w:ind w:right="-149"/>
        <w:rPr>
          <w:rFonts w:ascii="Trebuchet MS" w:hAnsi="Trebuchet MS" w:cs="Arial"/>
        </w:rPr>
      </w:pPr>
    </w:p>
    <w:p w14:paraId="2F543C18" w14:textId="77777777" w:rsidR="004159A5" w:rsidRPr="007A0D0F" w:rsidRDefault="004159A5" w:rsidP="004159A5">
      <w:pPr>
        <w:spacing w:line="360" w:lineRule="atLeast"/>
        <w:ind w:right="-147"/>
        <w:jc w:val="both"/>
        <w:rPr>
          <w:rFonts w:ascii="Trebuchet MS" w:eastAsia="Times New Roman" w:hAnsi="Trebuchet MS" w:cs="Arial"/>
          <w:b/>
          <w:bCs/>
          <w:sz w:val="38"/>
          <w:szCs w:val="38"/>
        </w:rPr>
      </w:pPr>
    </w:p>
    <w:p w14:paraId="4D923677" w14:textId="77777777" w:rsidR="004159A5" w:rsidRPr="007A0D0F" w:rsidRDefault="004159A5" w:rsidP="004159A5">
      <w:pPr>
        <w:spacing w:line="360" w:lineRule="atLeast"/>
        <w:ind w:right="-147"/>
        <w:jc w:val="both"/>
        <w:rPr>
          <w:rFonts w:ascii="Trebuchet MS" w:eastAsia="Times New Roman" w:hAnsi="Trebuchet MS" w:cs="Arial"/>
          <w:b/>
          <w:bCs/>
          <w:sz w:val="38"/>
          <w:szCs w:val="38"/>
        </w:rPr>
      </w:pPr>
      <w:r w:rsidRPr="007A0D0F">
        <w:rPr>
          <w:rFonts w:ascii="Trebuchet MS" w:eastAsia="Times New Roman" w:hAnsi="Trebuchet MS" w:cs="Arial"/>
          <w:b/>
          <w:bCs/>
          <w:sz w:val="38"/>
          <w:szCs w:val="38"/>
        </w:rPr>
        <w:t>EL DIRECTOR GENERAL DE</w:t>
      </w:r>
      <w:r>
        <w:rPr>
          <w:rFonts w:ascii="Trebuchet MS" w:eastAsia="Times New Roman" w:hAnsi="Trebuchet MS" w:cs="Arial"/>
          <w:b/>
          <w:bCs/>
          <w:sz w:val="38"/>
          <w:szCs w:val="38"/>
        </w:rPr>
        <w:t>L GRUPO</w:t>
      </w:r>
      <w:r w:rsidRPr="007A0D0F">
        <w:rPr>
          <w:rFonts w:ascii="Trebuchet MS" w:eastAsia="Times New Roman" w:hAnsi="Trebuchet MS" w:cs="Arial"/>
          <w:b/>
          <w:bCs/>
          <w:sz w:val="38"/>
          <w:szCs w:val="38"/>
        </w:rPr>
        <w:t xml:space="preserve"> IRIZAR, IMANOL REGO, NUEVO PRESIDENTE DE LA AGENCIA VASCA DE LA INNOVACIÓN, INNOBASQUE</w:t>
      </w:r>
    </w:p>
    <w:p w14:paraId="7D405396" w14:textId="77777777" w:rsidR="004159A5" w:rsidRPr="007A0D0F" w:rsidRDefault="004159A5" w:rsidP="004159A5">
      <w:pPr>
        <w:spacing w:line="360" w:lineRule="atLeast"/>
        <w:ind w:left="-284" w:right="-147"/>
        <w:jc w:val="both"/>
        <w:rPr>
          <w:rFonts w:ascii="Trebuchet MS" w:eastAsia="Times New Roman" w:hAnsi="Trebuchet MS" w:cs="Arial"/>
          <w:b/>
          <w:bCs/>
          <w:sz w:val="38"/>
          <w:szCs w:val="38"/>
        </w:rPr>
      </w:pPr>
    </w:p>
    <w:p w14:paraId="27D391F6" w14:textId="77777777" w:rsidR="004159A5" w:rsidRPr="007A0D0F" w:rsidRDefault="004159A5" w:rsidP="004159A5">
      <w:pPr>
        <w:pStyle w:val="Prrafodelista"/>
        <w:numPr>
          <w:ilvl w:val="0"/>
          <w:numId w:val="1"/>
        </w:numPr>
        <w:spacing w:line="360" w:lineRule="atLeast"/>
        <w:ind w:right="-147"/>
        <w:jc w:val="both"/>
        <w:rPr>
          <w:rFonts w:ascii="Trebuchet MS" w:eastAsia="Times New Roman" w:hAnsi="Trebuchet MS" w:cs="Arial"/>
          <w:b/>
          <w:bCs/>
        </w:rPr>
      </w:pPr>
      <w:r w:rsidRPr="007A0D0F">
        <w:rPr>
          <w:rFonts w:ascii="Trebuchet MS" w:eastAsia="Times New Roman" w:hAnsi="Trebuchet MS" w:cs="Arial"/>
          <w:b/>
          <w:bCs/>
        </w:rPr>
        <w:t>Miembro de la Junta Directiva de la Agencia desde septiembre de 2022</w:t>
      </w:r>
      <w:r w:rsidRPr="00E95A11">
        <w:rPr>
          <w:rFonts w:ascii="Trebuchet MS" w:eastAsia="Times New Roman" w:hAnsi="Trebuchet MS" w:cs="Arial"/>
          <w:b/>
          <w:bCs/>
        </w:rPr>
        <w:t xml:space="preserve">, es ingeniero industrial, con formación </w:t>
      </w:r>
      <w:r w:rsidRPr="00E95A11">
        <w:rPr>
          <w:rFonts w:ascii="Trebuchet MS" w:eastAsia="Times New Roman" w:hAnsi="Trebuchet MS" w:cs="Arial"/>
          <w:b/>
        </w:rPr>
        <w:t xml:space="preserve">en la Universidad de </w:t>
      </w:r>
      <w:r w:rsidRPr="00E95A11">
        <w:rPr>
          <w:rFonts w:ascii="Trebuchet MS" w:eastAsia="Times New Roman" w:hAnsi="Trebuchet MS" w:cs="Arial"/>
          <w:b/>
          <w:bCs/>
        </w:rPr>
        <w:t>Lovaina</w:t>
      </w:r>
      <w:r w:rsidRPr="00E95A11">
        <w:rPr>
          <w:rFonts w:ascii="Trebuchet MS" w:eastAsia="Times New Roman" w:hAnsi="Trebuchet MS" w:cs="Arial"/>
          <w:b/>
        </w:rPr>
        <w:t xml:space="preserve"> y en las Escuelas de Negocio de Harvard y </w:t>
      </w:r>
      <w:r w:rsidRPr="00E95A11">
        <w:rPr>
          <w:rFonts w:ascii="Trebuchet MS" w:eastAsia="Times New Roman" w:hAnsi="Trebuchet MS" w:cs="Arial"/>
          <w:b/>
          <w:bCs/>
        </w:rPr>
        <w:t xml:space="preserve">CCL en </w:t>
      </w:r>
      <w:r w:rsidRPr="00E95A11">
        <w:rPr>
          <w:rFonts w:ascii="Trebuchet MS" w:eastAsia="Times New Roman" w:hAnsi="Trebuchet MS" w:cs="Arial"/>
          <w:b/>
        </w:rPr>
        <w:t>Singapur</w:t>
      </w:r>
      <w:r w:rsidRPr="00E95A11">
        <w:rPr>
          <w:rFonts w:ascii="Trebuchet MS" w:eastAsia="Times New Roman" w:hAnsi="Trebuchet MS" w:cs="Arial"/>
          <w:b/>
          <w:bCs/>
        </w:rPr>
        <w:t xml:space="preserve"> y posee una amplia trayectoria profesional ligada a</w:t>
      </w:r>
      <w:r w:rsidRPr="007A0D0F">
        <w:rPr>
          <w:rFonts w:ascii="Trebuchet MS" w:eastAsia="Times New Roman" w:hAnsi="Trebuchet MS" w:cs="Arial"/>
          <w:b/>
          <w:bCs/>
        </w:rPr>
        <w:t xml:space="preserve"> la industria, la tecnología y el mercado exterior</w:t>
      </w:r>
    </w:p>
    <w:p w14:paraId="7A935691" w14:textId="77777777" w:rsidR="004159A5" w:rsidRPr="007A0D0F" w:rsidRDefault="004159A5" w:rsidP="004159A5">
      <w:pPr>
        <w:spacing w:line="360" w:lineRule="atLeast"/>
        <w:ind w:right="-147"/>
        <w:jc w:val="both"/>
        <w:rPr>
          <w:rFonts w:ascii="Trebuchet MS" w:eastAsia="Times New Roman" w:hAnsi="Trebuchet MS" w:cs="Arial"/>
          <w:b/>
          <w:bCs/>
        </w:rPr>
      </w:pPr>
    </w:p>
    <w:p w14:paraId="016CEE78" w14:textId="77777777" w:rsidR="004159A5" w:rsidRPr="007A0D0F" w:rsidRDefault="004159A5" w:rsidP="004159A5">
      <w:pPr>
        <w:pStyle w:val="Prrafodelista"/>
        <w:numPr>
          <w:ilvl w:val="0"/>
          <w:numId w:val="1"/>
        </w:numPr>
        <w:spacing w:line="360" w:lineRule="atLeast"/>
        <w:ind w:right="-147"/>
        <w:jc w:val="both"/>
        <w:rPr>
          <w:rFonts w:ascii="Trebuchet MS" w:eastAsia="Times New Roman" w:hAnsi="Trebuchet MS" w:cs="Arial"/>
          <w:b/>
          <w:bCs/>
          <w:lang w:val="es-ES"/>
        </w:rPr>
      </w:pPr>
      <w:r w:rsidRPr="007A0D0F">
        <w:rPr>
          <w:rFonts w:ascii="Trebuchet MS" w:eastAsia="Times New Roman" w:hAnsi="Trebuchet MS" w:cs="Arial"/>
          <w:b/>
          <w:bCs/>
          <w:lang w:val="es-ES"/>
        </w:rPr>
        <w:t>Toma el testigo de Manuel Salaverria, quien ha sabido impulsar el valor del ecosistema público-privado vasco de innovación como camino estratégico de desarrollo de Euskadi</w:t>
      </w:r>
    </w:p>
    <w:p w14:paraId="4B051363" w14:textId="77777777" w:rsidR="004159A5" w:rsidRPr="007A0D0F" w:rsidRDefault="004159A5" w:rsidP="004159A5">
      <w:pPr>
        <w:spacing w:line="360" w:lineRule="atLeast"/>
        <w:ind w:right="-147"/>
        <w:jc w:val="both"/>
        <w:rPr>
          <w:rFonts w:ascii="Trebuchet MS" w:eastAsia="Times New Roman" w:hAnsi="Trebuchet MS" w:cs="Arial"/>
          <w:b/>
          <w:bCs/>
        </w:rPr>
      </w:pPr>
    </w:p>
    <w:p w14:paraId="1CC593BC" w14:textId="77777777" w:rsidR="004159A5" w:rsidRPr="007A0D0F" w:rsidRDefault="004159A5" w:rsidP="004159A5">
      <w:pPr>
        <w:spacing w:line="360" w:lineRule="atLeast"/>
        <w:ind w:right="-147"/>
        <w:jc w:val="both"/>
        <w:rPr>
          <w:rFonts w:ascii="Trebuchet MS" w:eastAsia="Times New Roman" w:hAnsi="Trebuchet MS" w:cs="Arial"/>
          <w:b/>
          <w:bCs/>
        </w:rPr>
      </w:pPr>
    </w:p>
    <w:p w14:paraId="62C15F46" w14:textId="77777777" w:rsidR="004159A5" w:rsidRPr="007A0D0F" w:rsidRDefault="004159A5" w:rsidP="004159A5">
      <w:pPr>
        <w:spacing w:line="360" w:lineRule="auto"/>
        <w:jc w:val="both"/>
        <w:rPr>
          <w:rFonts w:ascii="Trebuchet MS" w:eastAsia="Times New Roman" w:hAnsi="Trebuchet MS" w:cs="Arial"/>
          <w:lang w:val="es-ES"/>
        </w:rPr>
      </w:pPr>
      <w:r w:rsidRPr="007A0D0F">
        <w:rPr>
          <w:rFonts w:ascii="Trebuchet MS" w:eastAsia="Times New Roman" w:hAnsi="Trebuchet MS" w:cs="Arial"/>
          <w:b/>
          <w:bCs/>
          <w:lang w:val="es-ES"/>
        </w:rPr>
        <w:t>INNOBASQUE, 19 de marzo de 2025.</w:t>
      </w:r>
      <w:r w:rsidRPr="007A0D0F">
        <w:rPr>
          <w:rFonts w:ascii="Trebuchet MS" w:eastAsia="Times New Roman" w:hAnsi="Trebuchet MS" w:cs="Arial"/>
          <w:lang w:val="es-ES"/>
        </w:rPr>
        <w:t xml:space="preserve"> El actual director general del Grupo Irizar, Imanol Rego, será el quinto presidente de la Agencia Vasca de la innovación, </w:t>
      </w:r>
      <w:r w:rsidR="00331594" w:rsidRPr="007A0D0F">
        <w:rPr>
          <w:rFonts w:ascii="Trebuchet MS" w:eastAsia="Times New Roman" w:hAnsi="Trebuchet MS" w:cs="Arial"/>
          <w:lang w:val="es-ES"/>
        </w:rPr>
        <w:t>Innobasque</w:t>
      </w:r>
      <w:r w:rsidRPr="007A0D0F">
        <w:rPr>
          <w:rFonts w:ascii="Trebuchet MS" w:eastAsia="Times New Roman" w:hAnsi="Trebuchet MS" w:cs="Arial"/>
          <w:lang w:val="es-ES"/>
        </w:rPr>
        <w:t xml:space="preserve"> tras ser aprobado esta mañana por </w:t>
      </w:r>
      <w:r>
        <w:rPr>
          <w:rFonts w:ascii="Trebuchet MS" w:eastAsia="Times New Roman" w:hAnsi="Trebuchet MS" w:cs="Arial"/>
          <w:lang w:val="es-ES"/>
        </w:rPr>
        <w:t>unanimidad</w:t>
      </w:r>
      <w:r w:rsidRPr="007A0D0F">
        <w:rPr>
          <w:rFonts w:ascii="Trebuchet MS" w:eastAsia="Times New Roman" w:hAnsi="Trebuchet MS" w:cs="Arial"/>
          <w:lang w:val="es-ES"/>
        </w:rPr>
        <w:t xml:space="preserve"> de los miembros de la Junta Directiva, reunidos en sesión extraordinaria. Imanol Rego (Donostia, 1972) coge el testigo de Manuel Salaverria, quien ha presidido la Agencia desde 2017.</w:t>
      </w:r>
    </w:p>
    <w:p w14:paraId="2F70E150" w14:textId="77777777" w:rsidR="004159A5" w:rsidRPr="007A0D0F" w:rsidRDefault="004159A5" w:rsidP="004159A5">
      <w:pPr>
        <w:spacing w:line="360" w:lineRule="auto"/>
        <w:jc w:val="both"/>
        <w:rPr>
          <w:rFonts w:ascii="Trebuchet MS" w:eastAsia="Times New Roman" w:hAnsi="Trebuchet MS" w:cs="Arial"/>
          <w:lang w:val="es-ES"/>
        </w:rPr>
      </w:pPr>
    </w:p>
    <w:p w14:paraId="157758B8" w14:textId="78677491" w:rsidR="004159A5" w:rsidRPr="00E8093F" w:rsidRDefault="004159A5" w:rsidP="004159A5">
      <w:pPr>
        <w:spacing w:line="360" w:lineRule="auto"/>
        <w:jc w:val="both"/>
        <w:rPr>
          <w:rFonts w:ascii="Trebuchet MS" w:eastAsia="Times New Roman" w:hAnsi="Trebuchet MS" w:cs="Arial"/>
          <w:lang w:val="es-ES"/>
        </w:rPr>
      </w:pPr>
      <w:r w:rsidRPr="00E8093F">
        <w:rPr>
          <w:rFonts w:ascii="Trebuchet MS" w:eastAsia="Times New Roman" w:hAnsi="Trebuchet MS" w:cs="Arial"/>
          <w:lang w:val="es-ES"/>
        </w:rPr>
        <w:t xml:space="preserve">A la Junta Extraordinaria celebrada a las 9 de esta mañana han asistido los consejeros del Gobierno Vasco de </w:t>
      </w:r>
      <w:r w:rsidRPr="00E8093F">
        <w:rPr>
          <w:rFonts w:ascii="Trebuchet MS" w:eastAsia="Times New Roman" w:hAnsi="Trebuchet MS" w:cs="Arial"/>
        </w:rPr>
        <w:t xml:space="preserve">Industria, Transición Energética y Sostenibilidad, Mikel </w:t>
      </w:r>
      <w:proofErr w:type="spellStart"/>
      <w:r w:rsidRPr="00E8093F">
        <w:rPr>
          <w:rFonts w:ascii="Trebuchet MS" w:eastAsia="Times New Roman" w:hAnsi="Trebuchet MS" w:cs="Arial"/>
        </w:rPr>
        <w:t>Jauregi</w:t>
      </w:r>
      <w:proofErr w:type="spellEnd"/>
      <w:r w:rsidRPr="00E8093F">
        <w:rPr>
          <w:rFonts w:ascii="Trebuchet MS" w:eastAsia="Times New Roman" w:hAnsi="Trebuchet MS" w:cs="Arial"/>
        </w:rPr>
        <w:t xml:space="preserve">, y de </w:t>
      </w:r>
      <w:r w:rsidRPr="00E8093F">
        <w:rPr>
          <w:rFonts w:ascii="Trebuchet MS" w:eastAsia="Times New Roman" w:hAnsi="Trebuchet MS" w:cs="Arial"/>
          <w:color w:val="000000" w:themeColor="text1"/>
          <w:lang w:val="es-ES"/>
        </w:rPr>
        <w:t>Ciencia, Universidades e Innovación, Juan Ignacio Pérez Iglesias; los</w:t>
      </w:r>
      <w:r w:rsidRPr="00E8093F">
        <w:rPr>
          <w:rFonts w:ascii="Trebuchet MS" w:eastAsia="Times New Roman" w:hAnsi="Trebuchet MS" w:cs="Arial"/>
          <w:lang w:val="es-ES"/>
        </w:rPr>
        <w:t xml:space="preserve"> tres expresidentes de Innobasque, Pedro Luis Uriarte, Guillermo </w:t>
      </w:r>
      <w:proofErr w:type="spellStart"/>
      <w:r w:rsidRPr="00E8093F">
        <w:rPr>
          <w:rFonts w:ascii="Trebuchet MS" w:eastAsia="Times New Roman" w:hAnsi="Trebuchet MS" w:cs="Arial"/>
          <w:lang w:val="es-ES"/>
        </w:rPr>
        <w:t>Ulacia</w:t>
      </w:r>
      <w:proofErr w:type="spellEnd"/>
      <w:r w:rsidRPr="00E8093F">
        <w:rPr>
          <w:rFonts w:ascii="Trebuchet MS" w:eastAsia="Times New Roman" w:hAnsi="Trebuchet MS" w:cs="Arial"/>
          <w:lang w:val="es-ES"/>
        </w:rPr>
        <w:t xml:space="preserve"> y Alberto García </w:t>
      </w:r>
      <w:proofErr w:type="spellStart"/>
      <w:r w:rsidRPr="00E8093F">
        <w:rPr>
          <w:rFonts w:ascii="Trebuchet MS" w:eastAsia="Times New Roman" w:hAnsi="Trebuchet MS" w:cs="Arial"/>
          <w:lang w:val="es-ES"/>
        </w:rPr>
        <w:t>Erauzkin</w:t>
      </w:r>
      <w:proofErr w:type="spellEnd"/>
      <w:r w:rsidRPr="00E8093F">
        <w:rPr>
          <w:rFonts w:ascii="Trebuchet MS" w:eastAsia="Times New Roman" w:hAnsi="Trebuchet MS" w:cs="Arial"/>
          <w:lang w:val="es-ES"/>
        </w:rPr>
        <w:t xml:space="preserve">, y los máximos responsables de los ámbitos estratégicos de la innovación y la esfera socioeconómica y empresarial </w:t>
      </w:r>
    </w:p>
    <w:p w14:paraId="1E934417" w14:textId="77777777" w:rsidR="004159A5" w:rsidRPr="00E8093F" w:rsidRDefault="004159A5" w:rsidP="004159A5">
      <w:pPr>
        <w:spacing w:line="360" w:lineRule="auto"/>
        <w:jc w:val="both"/>
        <w:rPr>
          <w:rFonts w:ascii="Trebuchet MS" w:eastAsia="Times New Roman" w:hAnsi="Trebuchet MS" w:cs="Arial"/>
          <w:lang w:val="es-ES"/>
        </w:rPr>
      </w:pPr>
      <w:r w:rsidRPr="00E8093F">
        <w:rPr>
          <w:rFonts w:ascii="Trebuchet MS" w:eastAsia="Times New Roman" w:hAnsi="Trebuchet MS" w:cs="Arial"/>
          <w:lang w:val="es-ES"/>
        </w:rPr>
        <w:t>de Euskadi. La Junta Directiva de Innobasque está compuesta por 60 miembros (</w:t>
      </w:r>
      <w:hyperlink r:id="rId10">
        <w:r w:rsidRPr="00E8093F">
          <w:rPr>
            <w:rStyle w:val="Hipervnculo"/>
            <w:rFonts w:ascii="Trebuchet MS" w:eastAsia="Times New Roman" w:hAnsi="Trebuchet MS" w:cs="Arial"/>
            <w:lang w:val="es-ES"/>
          </w:rPr>
          <w:t>http://innobasque.eus/sobre-innobasque/gobernanza/</w:t>
        </w:r>
      </w:hyperlink>
      <w:r w:rsidRPr="00E8093F">
        <w:rPr>
          <w:rFonts w:ascii="Trebuchet MS" w:eastAsia="Times New Roman" w:hAnsi="Trebuchet MS" w:cs="Arial"/>
          <w:lang w:val="es-ES"/>
        </w:rPr>
        <w:t xml:space="preserve">). </w:t>
      </w:r>
    </w:p>
    <w:p w14:paraId="12A7F782" w14:textId="77777777" w:rsidR="004159A5" w:rsidRPr="00E8093F" w:rsidRDefault="004159A5" w:rsidP="004159A5">
      <w:pPr>
        <w:spacing w:line="360" w:lineRule="auto"/>
        <w:jc w:val="both"/>
        <w:rPr>
          <w:rFonts w:ascii="Trebuchet MS" w:hAnsi="Trebuchet MS"/>
          <w:b/>
          <w:bCs/>
          <w:lang w:val="es-ES"/>
        </w:rPr>
      </w:pPr>
    </w:p>
    <w:p w14:paraId="50CEDED6" w14:textId="77777777" w:rsidR="004159A5" w:rsidRPr="00E8093F" w:rsidRDefault="004159A5" w:rsidP="004159A5">
      <w:pPr>
        <w:spacing w:line="360" w:lineRule="auto"/>
        <w:jc w:val="both"/>
        <w:rPr>
          <w:rFonts w:ascii="Trebuchet MS" w:eastAsia="Trebuchet MS" w:hAnsi="Trebuchet MS" w:cs="Trebuchet MS"/>
          <w:i/>
          <w:iCs/>
          <w:color w:val="000000" w:themeColor="text1"/>
          <w:lang w:val="es-ES"/>
        </w:rPr>
      </w:pPr>
      <w:r w:rsidRPr="00E8093F">
        <w:rPr>
          <w:rFonts w:ascii="Trebuchet MS" w:hAnsi="Trebuchet MS"/>
          <w:lang w:val="es-ES"/>
        </w:rPr>
        <w:lastRenderedPageBreak/>
        <w:t xml:space="preserve">Tras el nombramiento de Imanol Rego Iturralde como nuevo presidente de la Agencia Vasca de la Innovación, el presidente saliente, Manuel Salaverria, se ha dirigido brevemente a la Junta para agradecerles su apoyo en un viaje conjunto del que ha afirmado sentirse orgulloso. </w:t>
      </w:r>
      <w:r w:rsidRPr="00E8093F">
        <w:rPr>
          <w:rFonts w:ascii="Trebuchet MS" w:hAnsi="Trebuchet MS"/>
          <w:i/>
          <w:iCs/>
          <w:lang w:val="es-ES"/>
        </w:rPr>
        <w:t>“</w:t>
      </w:r>
      <w:r w:rsidRPr="00E8093F">
        <w:rPr>
          <w:rFonts w:ascii="Trebuchet MS" w:eastAsia="Trebuchet MS" w:hAnsi="Trebuchet MS" w:cs="Trebuchet MS"/>
          <w:i/>
          <w:iCs/>
          <w:color w:val="000000" w:themeColor="text1"/>
          <w:lang w:val="es-ES"/>
        </w:rPr>
        <w:t xml:space="preserve">Todos, Innobasque, sus más de 900 organizaciones socias públicas y privadas, el ecosistema vasco de innovación y la sociedad vasca en general hemos trabajado incansablemente en pro de la innovación en Euskadi”. </w:t>
      </w:r>
    </w:p>
    <w:p w14:paraId="2B47A2D1" w14:textId="77777777" w:rsidR="004159A5" w:rsidRPr="00E8093F" w:rsidRDefault="004159A5" w:rsidP="004159A5">
      <w:pPr>
        <w:spacing w:line="360" w:lineRule="atLeast"/>
        <w:ind w:right="-147"/>
        <w:jc w:val="both"/>
        <w:rPr>
          <w:rFonts w:ascii="Trebuchet MS" w:hAnsi="Trebuchet MS"/>
          <w:lang w:val="es-ES"/>
        </w:rPr>
      </w:pPr>
    </w:p>
    <w:p w14:paraId="763DF50E" w14:textId="77777777" w:rsidR="004159A5" w:rsidRPr="00D23569" w:rsidRDefault="004159A5" w:rsidP="004159A5">
      <w:pPr>
        <w:spacing w:line="360" w:lineRule="auto"/>
        <w:jc w:val="both"/>
        <w:rPr>
          <w:rFonts w:ascii="Trebuchet MS" w:eastAsia="Times New Roman" w:hAnsi="Trebuchet MS" w:cs="Arial"/>
          <w:color w:val="FF0000"/>
        </w:rPr>
      </w:pPr>
      <w:r w:rsidRPr="00E8093F">
        <w:rPr>
          <w:rFonts w:ascii="Trebuchet MS" w:eastAsia="Trebuchet MS" w:hAnsi="Trebuchet MS" w:cs="Trebuchet MS"/>
          <w:color w:val="000000" w:themeColor="text1"/>
          <w:lang w:val="es-ES"/>
        </w:rPr>
        <w:t>Antes de despedirse, Salaverria se ha dirigido al ya nuevo presidente electo: “</w:t>
      </w:r>
      <w:r w:rsidRPr="00E8093F">
        <w:rPr>
          <w:rFonts w:ascii="Trebuchet MS" w:eastAsia="Trebuchet MS" w:hAnsi="Trebuchet MS" w:cs="Trebuchet MS"/>
          <w:i/>
          <w:iCs/>
          <w:color w:val="000000" w:themeColor="text1"/>
          <w:lang w:val="es-ES"/>
        </w:rPr>
        <w:t>Imanol, tienes un gran reto por delante. Transiciones profundas y radicales, un mundo geoestratégicamente confuso y un país, Euskadi, con enormes valores y potencialidades y a la vez, con grandes debilidades algunas de ellas estructurales. Esas van a ser tus condiciones de entorno. Pero tengo la convicción de que Innobasque tiene el talento y la energía para seguir siendo el gran agente de impulso de la innovación en Euskadi”.</w:t>
      </w:r>
    </w:p>
    <w:p w14:paraId="41EEFEB7" w14:textId="77777777" w:rsidR="004159A5" w:rsidRPr="00E8093F" w:rsidRDefault="004159A5" w:rsidP="004159A5">
      <w:pPr>
        <w:spacing w:line="360" w:lineRule="auto"/>
        <w:jc w:val="both"/>
        <w:rPr>
          <w:rFonts w:ascii="Trebuchet MS" w:eastAsia="Times New Roman" w:hAnsi="Trebuchet MS" w:cs="Arial"/>
          <w:lang w:val="es-ES"/>
        </w:rPr>
      </w:pPr>
    </w:p>
    <w:p w14:paraId="08AE8A3A" w14:textId="77777777" w:rsidR="004159A5" w:rsidRPr="00E8093F" w:rsidRDefault="004159A5" w:rsidP="004159A5">
      <w:pPr>
        <w:spacing w:line="360" w:lineRule="auto"/>
        <w:jc w:val="both"/>
        <w:rPr>
          <w:rFonts w:ascii="Trebuchet MS" w:eastAsia="Trebuchet MS" w:hAnsi="Trebuchet MS" w:cs="Trebuchet MS"/>
          <w:b/>
          <w:bCs/>
          <w:color w:val="000000" w:themeColor="text1"/>
          <w:lang w:val="es-ES"/>
        </w:rPr>
      </w:pPr>
      <w:r w:rsidRPr="00E8093F">
        <w:rPr>
          <w:rFonts w:ascii="Trebuchet MS" w:eastAsia="Trebuchet MS" w:hAnsi="Trebuchet MS" w:cs="Trebuchet MS"/>
          <w:b/>
          <w:bCs/>
          <w:color w:val="000000" w:themeColor="text1"/>
          <w:lang w:val="es-ES"/>
        </w:rPr>
        <w:t>Imanol Rego</w:t>
      </w:r>
    </w:p>
    <w:p w14:paraId="1F366EEF" w14:textId="2FBA6975" w:rsidR="004159A5" w:rsidRDefault="004159A5" w:rsidP="004159A5">
      <w:pPr>
        <w:spacing w:line="360" w:lineRule="auto"/>
        <w:jc w:val="both"/>
        <w:rPr>
          <w:rFonts w:ascii="Trebuchet MS" w:eastAsia="Trebuchet MS" w:hAnsi="Trebuchet MS" w:cs="Trebuchet MS"/>
          <w:i/>
          <w:iCs/>
          <w:color w:val="000000" w:themeColor="text1"/>
          <w:lang w:val="es-ES"/>
        </w:rPr>
      </w:pPr>
      <w:r w:rsidRPr="00E8093F">
        <w:rPr>
          <w:rFonts w:ascii="Trebuchet MS" w:hAnsi="Trebuchet MS"/>
          <w:lang w:val="es-ES"/>
        </w:rPr>
        <w:t xml:space="preserve">El quinto presidente de la Agencia Vasca de la Innovación, Imanol Rego, ha asumido su cargo </w:t>
      </w:r>
      <w:r w:rsidRPr="00E8093F">
        <w:rPr>
          <w:rFonts w:ascii="Trebuchet MS" w:eastAsia="Times New Roman" w:hAnsi="Trebuchet MS" w:cs="Arial"/>
          <w:lang w:val="es-ES"/>
        </w:rPr>
        <w:t>“</w:t>
      </w:r>
      <w:r w:rsidRPr="00E8093F">
        <w:rPr>
          <w:rFonts w:ascii="Trebuchet MS" w:eastAsia="Times New Roman" w:hAnsi="Trebuchet MS" w:cs="Arial"/>
          <w:i/>
          <w:iCs/>
          <w:lang w:val="es-ES"/>
        </w:rPr>
        <w:t xml:space="preserve">con el honor de recoger el testigo de Manuel Salaverria tras una etapa clave en la que se ha consolidado la visión de Innobasque, conseguir a través del ecosistema vasco de innovación que Euskadi juegue en la liga de las regiones lideres en </w:t>
      </w:r>
      <w:proofErr w:type="spellStart"/>
      <w:r w:rsidRPr="00E8093F">
        <w:rPr>
          <w:rFonts w:ascii="Trebuchet MS" w:eastAsia="Times New Roman" w:hAnsi="Trebuchet MS" w:cs="Arial"/>
          <w:i/>
          <w:iCs/>
          <w:lang w:val="es-ES"/>
        </w:rPr>
        <w:t>Innovacion</w:t>
      </w:r>
      <w:proofErr w:type="spellEnd"/>
      <w:r w:rsidRPr="00E8093F">
        <w:rPr>
          <w:rFonts w:ascii="Trebuchet MS" w:eastAsia="Times New Roman" w:hAnsi="Trebuchet MS" w:cs="Arial"/>
          <w:i/>
          <w:iCs/>
          <w:lang w:val="es-ES"/>
        </w:rPr>
        <w:t xml:space="preserve"> a nivel europeo. Este avance ha sido posible gracias al compromiso de muchas personas y agentes que han trabajado para que la innovación sea un motor de competitividad y progreso para Euskadi</w:t>
      </w:r>
      <w:r w:rsidRPr="00E8093F">
        <w:rPr>
          <w:rFonts w:ascii="Trebuchet MS" w:eastAsia="Times New Roman" w:hAnsi="Trebuchet MS" w:cs="Arial"/>
          <w:lang w:val="es-ES"/>
        </w:rPr>
        <w:t xml:space="preserve">”.  </w:t>
      </w:r>
    </w:p>
    <w:p w14:paraId="6432B370" w14:textId="77777777" w:rsidR="009B167F" w:rsidRPr="009B167F" w:rsidRDefault="009B167F" w:rsidP="004159A5">
      <w:pPr>
        <w:spacing w:line="360" w:lineRule="auto"/>
        <w:jc w:val="both"/>
        <w:rPr>
          <w:rFonts w:ascii="Trebuchet MS" w:eastAsia="Trebuchet MS" w:hAnsi="Trebuchet MS" w:cs="Trebuchet MS"/>
          <w:i/>
          <w:iCs/>
          <w:color w:val="000000" w:themeColor="text1"/>
          <w:lang w:val="es-ES"/>
        </w:rPr>
      </w:pPr>
    </w:p>
    <w:p w14:paraId="064A8C96" w14:textId="77777777" w:rsidR="004159A5" w:rsidRDefault="004159A5" w:rsidP="004159A5">
      <w:pPr>
        <w:spacing w:line="360" w:lineRule="auto"/>
        <w:jc w:val="both"/>
        <w:rPr>
          <w:rFonts w:ascii="Trebuchet MS" w:eastAsia="Times New Roman" w:hAnsi="Trebuchet MS" w:cs="Arial"/>
          <w:lang w:val="es-ES"/>
        </w:rPr>
      </w:pPr>
      <w:r w:rsidRPr="08A67FE3">
        <w:rPr>
          <w:rFonts w:ascii="Trebuchet MS" w:eastAsia="Times New Roman" w:hAnsi="Trebuchet MS" w:cs="Arial"/>
          <w:lang w:val="es-ES"/>
        </w:rPr>
        <w:t xml:space="preserve">Imanol Rego (Donostia, 1972) es miembro de la Junta Directiva de Innobasque desde septiembre de 2022, momento en el que fue nombrado director general del Grupo Irizar. Ingeniero industrial con un MBA en </w:t>
      </w:r>
      <w:r w:rsidRPr="00E8093F">
        <w:rPr>
          <w:rFonts w:ascii="Trebuchet MS" w:eastAsia="Times New Roman" w:hAnsi="Trebuchet MS" w:cs="Arial"/>
        </w:rPr>
        <w:t>Lovaina, s</w:t>
      </w:r>
      <w:proofErr w:type="spellStart"/>
      <w:r w:rsidRPr="08A67FE3">
        <w:rPr>
          <w:rFonts w:ascii="Trebuchet MS" w:eastAsia="Times New Roman" w:hAnsi="Trebuchet MS" w:cs="Arial"/>
          <w:lang w:val="es-ES"/>
        </w:rPr>
        <w:t>e</w:t>
      </w:r>
      <w:proofErr w:type="spellEnd"/>
      <w:r w:rsidRPr="08A67FE3">
        <w:rPr>
          <w:rFonts w:ascii="Trebuchet MS" w:eastAsia="Times New Roman" w:hAnsi="Trebuchet MS" w:cs="Arial"/>
          <w:lang w:val="es-ES"/>
        </w:rPr>
        <w:t xml:space="preserve"> ha formado </w:t>
      </w:r>
    </w:p>
    <w:p w14:paraId="1E2959A8" w14:textId="62E6D2D7" w:rsidR="004159A5" w:rsidRDefault="004159A5" w:rsidP="004159A5">
      <w:pPr>
        <w:spacing w:line="360" w:lineRule="auto"/>
        <w:jc w:val="both"/>
        <w:rPr>
          <w:rFonts w:ascii="Trebuchet MS" w:eastAsia="Times New Roman" w:hAnsi="Trebuchet MS" w:cs="Arial"/>
          <w:lang w:val="es-ES"/>
        </w:rPr>
      </w:pPr>
      <w:r>
        <w:rPr>
          <w:rFonts w:ascii="Trebuchet MS" w:eastAsia="Times New Roman" w:hAnsi="Trebuchet MS" w:cs="Arial"/>
          <w:lang w:val="es-ES"/>
        </w:rPr>
        <w:t>t</w:t>
      </w:r>
      <w:proofErr w:type="spellStart"/>
      <w:r w:rsidRPr="00E8093F">
        <w:rPr>
          <w:rFonts w:ascii="Trebuchet MS" w:eastAsia="Times New Roman" w:hAnsi="Trebuchet MS" w:cs="Arial"/>
        </w:rPr>
        <w:t>ambién</w:t>
      </w:r>
      <w:proofErr w:type="spellEnd"/>
      <w:r w:rsidRPr="00E8093F">
        <w:rPr>
          <w:rFonts w:ascii="Trebuchet MS" w:eastAsia="Times New Roman" w:hAnsi="Trebuchet MS" w:cs="Arial"/>
        </w:rPr>
        <w:t xml:space="preserve"> en las Escuelas de Negocio de Harvard y CCL en Singapur y posee una amplia trayectoria profesional vinculada especialmente a la industria, la tecnología, la movilidad y el mercado exterior. Antes de ocupar la dirección general del Grupo Irizar lideró su filial</w:t>
      </w:r>
      <w:r w:rsidRPr="00E8093F">
        <w:rPr>
          <w:rFonts w:ascii="Trebuchet MS" w:eastAsia="Times New Roman" w:hAnsi="Trebuchet MS" w:cs="Arial"/>
          <w:lang w:val="es-ES"/>
        </w:rPr>
        <w:t xml:space="preserve"> Irizar e-</w:t>
      </w:r>
      <w:proofErr w:type="spellStart"/>
      <w:r w:rsidRPr="00E8093F">
        <w:rPr>
          <w:rFonts w:ascii="Trebuchet MS" w:eastAsia="Times New Roman" w:hAnsi="Trebuchet MS" w:cs="Arial"/>
          <w:lang w:val="es-ES"/>
        </w:rPr>
        <w:t>mobility</w:t>
      </w:r>
      <w:proofErr w:type="spellEnd"/>
      <w:r w:rsidRPr="00E8093F">
        <w:rPr>
          <w:rFonts w:ascii="Trebuchet MS" w:eastAsia="Times New Roman" w:hAnsi="Trebuchet MS" w:cs="Arial"/>
          <w:lang w:val="es-ES"/>
        </w:rPr>
        <w:t xml:space="preserve"> y ocupó cargos de responsabilidad en diferentes áreas de negocio y mercados en la multinacional </w:t>
      </w:r>
      <w:r w:rsidRPr="00E8093F">
        <w:rPr>
          <w:rFonts w:ascii="Trebuchet MS" w:eastAsia="Times New Roman" w:hAnsi="Trebuchet MS" w:cs="Arial"/>
          <w:lang w:val="es-ES"/>
        </w:rPr>
        <w:lastRenderedPageBreak/>
        <w:t>Schneider Electric, a la que llegó desde la Corporación Patricio Echeverría. En la actualidad es</w:t>
      </w:r>
      <w:r w:rsidRPr="00E8093F">
        <w:rPr>
          <w:rFonts w:ascii="Trebuchet MS" w:eastAsia="Times New Roman" w:hAnsi="Trebuchet MS" w:cs="Arial"/>
        </w:rPr>
        <w:t xml:space="preserve"> miembro del Patronato y Comité Ejecutivo de </w:t>
      </w:r>
      <w:proofErr w:type="spellStart"/>
      <w:r w:rsidRPr="00E8093F">
        <w:rPr>
          <w:rFonts w:ascii="Trebuchet MS" w:eastAsia="Times New Roman" w:hAnsi="Trebuchet MS" w:cs="Arial"/>
        </w:rPr>
        <w:t>Tecnalia</w:t>
      </w:r>
      <w:proofErr w:type="spellEnd"/>
      <w:r w:rsidRPr="00E8093F">
        <w:rPr>
          <w:rFonts w:ascii="Trebuchet MS" w:eastAsia="Times New Roman" w:hAnsi="Trebuchet MS" w:cs="Arial"/>
        </w:rPr>
        <w:t>, del Patronato de CIDETEC (Centro de investigación aplicada y desarrollo tecnológico) y del Consejo Asesor de Empresas de la Escuela de Ingeniería de la Universidad de Navarra (</w:t>
      </w:r>
      <w:proofErr w:type="spellStart"/>
      <w:r w:rsidRPr="00E8093F">
        <w:rPr>
          <w:rFonts w:ascii="Trebuchet MS" w:eastAsia="Times New Roman" w:hAnsi="Trebuchet MS" w:cs="Arial"/>
        </w:rPr>
        <w:t>Tecnun</w:t>
      </w:r>
      <w:proofErr w:type="spellEnd"/>
      <w:r w:rsidRPr="00E8093F">
        <w:rPr>
          <w:rFonts w:ascii="Trebuchet MS" w:eastAsia="Times New Roman" w:hAnsi="Trebuchet MS" w:cs="Arial"/>
        </w:rPr>
        <w:t>), lo que completa su visión de la empresa, la investigación y la educación en el País Vasco.</w:t>
      </w:r>
    </w:p>
    <w:p w14:paraId="6DCAA881" w14:textId="77777777" w:rsidR="009B167F" w:rsidRPr="00E8093F" w:rsidRDefault="009B167F" w:rsidP="004159A5">
      <w:pPr>
        <w:spacing w:line="360" w:lineRule="auto"/>
        <w:jc w:val="both"/>
        <w:rPr>
          <w:rFonts w:ascii="Trebuchet MS" w:eastAsia="Times New Roman" w:hAnsi="Trebuchet MS" w:cs="Arial"/>
          <w:lang w:val="es-ES"/>
        </w:rPr>
      </w:pPr>
    </w:p>
    <w:p w14:paraId="336138A8" w14:textId="77777777" w:rsidR="004159A5" w:rsidRPr="000E3A3C" w:rsidRDefault="004159A5" w:rsidP="004159A5">
      <w:pPr>
        <w:spacing w:line="360" w:lineRule="auto"/>
        <w:jc w:val="both"/>
        <w:rPr>
          <w:rFonts w:ascii="Trebuchet MS" w:eastAsia="Times New Roman" w:hAnsi="Trebuchet MS" w:cs="Arial"/>
          <w:lang w:val="es-ES"/>
        </w:rPr>
      </w:pPr>
      <w:r w:rsidRPr="00E8093F">
        <w:rPr>
          <w:rFonts w:ascii="Trebuchet MS" w:eastAsia="Times New Roman" w:hAnsi="Trebuchet MS" w:cs="Arial"/>
          <w:lang w:val="es-ES"/>
        </w:rPr>
        <w:t xml:space="preserve">El nuevo presidente de Innobasque ha mostrado también </w:t>
      </w:r>
      <w:r w:rsidRPr="00E8093F">
        <w:rPr>
          <w:rFonts w:ascii="Trebuchet MS" w:eastAsia="Times New Roman" w:hAnsi="Trebuchet MS" w:cs="Arial"/>
          <w:i/>
          <w:iCs/>
          <w:lang w:val="es-ES"/>
        </w:rPr>
        <w:t xml:space="preserve">su “ilusión por continuar con la labor de Salaverria en un momento histórico trascendente. Nos encontramos en un punto de inflexión, con múltiples factores que requieren una atención especial, desde la reconfiguración geopolítica y la </w:t>
      </w:r>
      <w:r w:rsidRPr="000E3A3C">
        <w:rPr>
          <w:rFonts w:ascii="Trebuchet MS" w:eastAsia="Times New Roman" w:hAnsi="Trebuchet MS" w:cs="Arial"/>
          <w:i/>
          <w:iCs/>
          <w:lang w:val="es-ES"/>
        </w:rPr>
        <w:t>descarbonización hasta la transición energética, la revolución tecnológica y el reto sociodemográfico. Garantizar la sostenibilidad de nuestro tejido empresarial e industrial exigirá una visión estratégica y la capacidad de atraer, fidelizar talento en un mundo en constante transformación”</w:t>
      </w:r>
      <w:r w:rsidRPr="000E3A3C">
        <w:rPr>
          <w:rFonts w:ascii="Trebuchet MS" w:eastAsia="Times New Roman" w:hAnsi="Trebuchet MS" w:cs="Arial"/>
          <w:lang w:val="es-ES"/>
        </w:rPr>
        <w:t xml:space="preserve">, ha destacado.   </w:t>
      </w:r>
    </w:p>
    <w:p w14:paraId="33C74878" w14:textId="77777777" w:rsidR="004159A5" w:rsidRPr="00E8093F" w:rsidRDefault="004159A5" w:rsidP="004159A5">
      <w:pPr>
        <w:spacing w:line="360" w:lineRule="auto"/>
        <w:jc w:val="both"/>
        <w:rPr>
          <w:rFonts w:ascii="Trebuchet MS" w:eastAsia="Times New Roman" w:hAnsi="Trebuchet MS" w:cs="Arial"/>
          <w:b/>
          <w:bCs/>
          <w:lang w:val="es-ES"/>
        </w:rPr>
      </w:pPr>
    </w:p>
    <w:p w14:paraId="7F33E959" w14:textId="77777777" w:rsidR="004159A5" w:rsidRPr="00E8093F" w:rsidRDefault="004159A5" w:rsidP="004159A5">
      <w:pPr>
        <w:spacing w:line="360" w:lineRule="auto"/>
        <w:jc w:val="both"/>
        <w:rPr>
          <w:rFonts w:ascii="Trebuchet MS" w:eastAsia="Times New Roman" w:hAnsi="Trebuchet MS" w:cs="Arial"/>
          <w:b/>
          <w:bCs/>
          <w:lang w:val="es-ES"/>
        </w:rPr>
      </w:pPr>
      <w:r w:rsidRPr="00E8093F">
        <w:rPr>
          <w:rFonts w:ascii="Trebuchet MS" w:eastAsia="Times New Roman" w:hAnsi="Trebuchet MS" w:cs="Arial"/>
          <w:b/>
          <w:bCs/>
          <w:lang w:val="es-ES"/>
        </w:rPr>
        <w:t>Balance de la presidencia de Manuel Salaverria</w:t>
      </w:r>
    </w:p>
    <w:p w14:paraId="058BFFA9" w14:textId="77777777" w:rsidR="004159A5" w:rsidRDefault="004159A5" w:rsidP="004159A5">
      <w:pPr>
        <w:spacing w:line="360" w:lineRule="auto"/>
        <w:jc w:val="both"/>
        <w:rPr>
          <w:rFonts w:ascii="Trebuchet MS" w:eastAsia="Times New Roman" w:hAnsi="Trebuchet MS" w:cs="Arial"/>
          <w:lang w:val="es-ES"/>
        </w:rPr>
      </w:pPr>
      <w:r w:rsidRPr="00E8093F">
        <w:rPr>
          <w:rFonts w:ascii="Trebuchet MS" w:eastAsia="Times New Roman" w:hAnsi="Trebuchet MS" w:cs="Arial"/>
        </w:rPr>
        <w:t xml:space="preserve">Durante los siete años de presidencia de Manuel Salaverria, la Agencia Vasca de la Innovación se ha consolidado como un agente clave de la innovación en Euskadi </w:t>
      </w:r>
      <w:r w:rsidRPr="00E8093F">
        <w:rPr>
          <w:rFonts w:ascii="Trebuchet MS" w:eastAsia="Times New Roman" w:hAnsi="Trebuchet MS" w:cs="Arial"/>
          <w:lang w:val="es-ES"/>
        </w:rPr>
        <w:t>contribuyendo a la mejora de varios de los indicadores del PCTI 2030:</w:t>
      </w:r>
      <w:r w:rsidRPr="00E8093F">
        <w:rPr>
          <w:rFonts w:ascii="Trebuchet MS" w:hAnsi="Trebuchet MS" w:cs="Arial"/>
          <w:lang w:val="es-ES"/>
        </w:rPr>
        <w:t xml:space="preserve"> </w:t>
      </w:r>
      <w:r w:rsidRPr="00E8093F">
        <w:rPr>
          <w:rFonts w:ascii="Trebuchet MS" w:eastAsia="Times New Roman" w:hAnsi="Trebuchet MS" w:cs="Arial"/>
          <w:lang w:val="es-ES"/>
        </w:rPr>
        <w:t>el porcentaje de empresas innovadoras ha subido del 39.9% en 2020 al 46% en 2023 (+15,5%); la financiación internacional del programa marco europeo de investigación e innovación ha pasado de 126 millones de euros en 2020 a 160</w:t>
      </w:r>
    </w:p>
    <w:p w14:paraId="1E493C36" w14:textId="77777777" w:rsidR="004159A5" w:rsidRDefault="004159A5" w:rsidP="004159A5">
      <w:pPr>
        <w:spacing w:line="360" w:lineRule="auto"/>
        <w:jc w:val="both"/>
        <w:rPr>
          <w:rFonts w:ascii="Trebuchet MS" w:eastAsia="Arial" w:hAnsi="Trebuchet MS" w:cs="Arial"/>
        </w:rPr>
      </w:pPr>
      <w:r w:rsidRPr="00E8093F">
        <w:rPr>
          <w:rFonts w:ascii="Trebuchet MS" w:eastAsia="Times New Roman" w:hAnsi="Trebuchet MS" w:cs="Arial"/>
          <w:lang w:val="es-ES"/>
        </w:rPr>
        <w:t>millones en 2023 (+27%), y de 82 empresas participantes a 102 en 2023 (+24,4%).</w:t>
      </w:r>
      <w:r w:rsidRPr="00E8093F">
        <w:rPr>
          <w:rFonts w:ascii="Trebuchet MS" w:hAnsi="Trebuchet MS" w:cs="Arial"/>
          <w:lang w:val="es-ES"/>
        </w:rPr>
        <w:t xml:space="preserve"> </w:t>
      </w:r>
      <w:r w:rsidRPr="00E8093F">
        <w:rPr>
          <w:rFonts w:ascii="Trebuchet MS" w:eastAsia="Times New Roman" w:hAnsi="Trebuchet MS" w:cs="Arial"/>
          <w:lang w:val="es-ES"/>
        </w:rPr>
        <w:t xml:space="preserve">En la parte de talento científico-tecnológico se ha contribuido a que </w:t>
      </w:r>
      <w:r w:rsidRPr="00E8093F">
        <w:rPr>
          <w:rFonts w:ascii="Trebuchet MS" w:eastAsia="Arial" w:hAnsi="Trebuchet MS" w:cs="Arial"/>
        </w:rPr>
        <w:t xml:space="preserve">el </w:t>
      </w:r>
    </w:p>
    <w:p w14:paraId="3F0E6826" w14:textId="77777777" w:rsidR="009B167F" w:rsidRDefault="004159A5" w:rsidP="004159A5">
      <w:pPr>
        <w:spacing w:line="360" w:lineRule="auto"/>
        <w:jc w:val="both"/>
        <w:rPr>
          <w:rFonts w:ascii="Trebuchet MS" w:eastAsia="Times New Roman" w:hAnsi="Trebuchet MS" w:cs="Arial"/>
          <w:lang w:val="es-ES"/>
        </w:rPr>
      </w:pPr>
      <w:r w:rsidRPr="00E8093F">
        <w:rPr>
          <w:rFonts w:ascii="Trebuchet MS" w:eastAsia="Arial" w:hAnsi="Trebuchet MS" w:cs="Arial"/>
        </w:rPr>
        <w:t xml:space="preserve">porcentaje de nuevos accesos universitarios STEM se haya incrementado hasta el 30,1% (un 4,6% respecto al año anterior), </w:t>
      </w:r>
      <w:r w:rsidRPr="00E8093F">
        <w:rPr>
          <w:rFonts w:ascii="Trebuchet MS" w:eastAsia="Times New Roman" w:hAnsi="Trebuchet MS" w:cs="Arial"/>
          <w:lang w:val="es-ES"/>
        </w:rPr>
        <w:t>con un porcentaje de subida similar en el subgrupo de las mujeres, (+4,1%).</w:t>
      </w:r>
    </w:p>
    <w:p w14:paraId="6CEC8602" w14:textId="77777777" w:rsidR="009B167F" w:rsidRDefault="009B167F" w:rsidP="004159A5">
      <w:pPr>
        <w:spacing w:line="360" w:lineRule="auto"/>
        <w:jc w:val="both"/>
        <w:rPr>
          <w:rFonts w:ascii="Trebuchet MS" w:eastAsia="Times New Roman" w:hAnsi="Trebuchet MS" w:cs="Arial"/>
          <w:lang w:val="es-ES"/>
        </w:rPr>
      </w:pPr>
    </w:p>
    <w:p w14:paraId="4F4CB702" w14:textId="26BE4868" w:rsidR="004159A5" w:rsidRPr="00E8093F" w:rsidRDefault="004159A5" w:rsidP="004159A5">
      <w:pPr>
        <w:spacing w:line="360" w:lineRule="auto"/>
        <w:jc w:val="both"/>
        <w:rPr>
          <w:rFonts w:ascii="Trebuchet MS" w:eastAsia="Times New Roman" w:hAnsi="Trebuchet MS" w:cs="Arial"/>
          <w:lang w:val="es-ES"/>
        </w:rPr>
      </w:pPr>
      <w:r w:rsidRPr="00E8093F">
        <w:rPr>
          <w:rFonts w:ascii="Trebuchet MS" w:eastAsia="Times New Roman" w:hAnsi="Trebuchet MS" w:cs="Arial"/>
          <w:lang w:val="es-ES"/>
        </w:rPr>
        <w:t xml:space="preserve">Innobasque ha consolidado su función de apoyo a Gobierno Vasco y diputaciones forales en el desarrollo e implantación de planes y estrategias vinculadas a la innovación, además de la evaluación periódica del PCTI 2030. Y ha impulsado </w:t>
      </w:r>
      <w:r w:rsidRPr="00E8093F">
        <w:rPr>
          <w:rFonts w:ascii="Trebuchet MS" w:eastAsia="Times New Roman" w:hAnsi="Trebuchet MS" w:cs="Arial"/>
          <w:lang w:val="es-ES"/>
        </w:rPr>
        <w:lastRenderedPageBreak/>
        <w:t>la función de prospectiva y socialización de la innovación a través de diferentes jornadas, informes y comunicaciones periódicas sobre la I+D+i vasca.</w:t>
      </w:r>
    </w:p>
    <w:p w14:paraId="4D159D98" w14:textId="77777777" w:rsidR="004159A5" w:rsidRPr="00E8093F" w:rsidRDefault="004159A5" w:rsidP="004159A5">
      <w:pPr>
        <w:spacing w:line="360" w:lineRule="auto"/>
        <w:jc w:val="both"/>
        <w:rPr>
          <w:rFonts w:ascii="Trebuchet MS" w:eastAsia="Trebuchet MS" w:hAnsi="Trebuchet MS" w:cs="Trebuchet MS"/>
          <w:i/>
          <w:iCs/>
          <w:color w:val="000000" w:themeColor="text1"/>
          <w:lang w:val="es-ES"/>
        </w:rPr>
      </w:pPr>
      <w:r w:rsidRPr="00E8093F">
        <w:rPr>
          <w:rFonts w:ascii="Trebuchet MS" w:hAnsi="Trebuchet MS"/>
          <w:lang w:val="es-ES"/>
        </w:rPr>
        <w:t xml:space="preserve">El objetivo sigue siendo situar Euskadi entre las regiones con mayor nivel de innovación de Europa como estrategia para atraer talento e inversión, y desarrollar una sociedad avanzada </w:t>
      </w:r>
      <w:proofErr w:type="gramStart"/>
      <w:r w:rsidRPr="00E8093F">
        <w:rPr>
          <w:rFonts w:ascii="Trebuchet MS" w:hAnsi="Trebuchet MS"/>
          <w:lang w:val="es-ES"/>
        </w:rPr>
        <w:t>y</w:t>
      </w:r>
      <w:proofErr w:type="gramEnd"/>
      <w:r w:rsidRPr="00E8093F">
        <w:rPr>
          <w:rFonts w:ascii="Trebuchet MS" w:hAnsi="Trebuchet MS"/>
          <w:lang w:val="es-ES"/>
        </w:rPr>
        <w:t xml:space="preserve"> por tanto, próspera.</w:t>
      </w:r>
    </w:p>
    <w:p w14:paraId="514BB033" w14:textId="77777777" w:rsidR="004159A5" w:rsidRPr="00E8093F" w:rsidRDefault="004159A5" w:rsidP="004159A5">
      <w:pPr>
        <w:spacing w:line="360" w:lineRule="auto"/>
        <w:jc w:val="both"/>
        <w:rPr>
          <w:rFonts w:ascii="Trebuchet MS" w:eastAsia="Times New Roman" w:hAnsi="Trebuchet MS" w:cs="Arial"/>
          <w:lang w:val="es-ES"/>
        </w:rPr>
      </w:pPr>
    </w:p>
    <w:p w14:paraId="5FB38884" w14:textId="77777777" w:rsidR="004159A5" w:rsidRPr="00E8093F" w:rsidRDefault="004159A5" w:rsidP="004159A5">
      <w:pPr>
        <w:spacing w:line="360" w:lineRule="atLeast"/>
        <w:ind w:right="-147"/>
        <w:jc w:val="both"/>
        <w:rPr>
          <w:rFonts w:ascii="Trebuchet MS" w:eastAsia="Times New Roman" w:hAnsi="Trebuchet MS" w:cs="Arial"/>
        </w:rPr>
      </w:pPr>
    </w:p>
    <w:p w14:paraId="058910B0" w14:textId="77777777" w:rsidR="004159A5" w:rsidRPr="00E8093F" w:rsidRDefault="004159A5" w:rsidP="004159A5">
      <w:pPr>
        <w:spacing w:line="360" w:lineRule="atLeast"/>
        <w:ind w:right="-147"/>
        <w:jc w:val="both"/>
        <w:rPr>
          <w:rFonts w:ascii="Trebuchet MS" w:eastAsia="Times New Roman" w:hAnsi="Trebuchet MS" w:cs="Arial"/>
          <w:u w:val="single"/>
        </w:rPr>
      </w:pPr>
      <w:r w:rsidRPr="00E8093F">
        <w:rPr>
          <w:rFonts w:ascii="Trebuchet MS" w:eastAsia="Times New Roman" w:hAnsi="Trebuchet MS" w:cs="Arial"/>
          <w:u w:val="single"/>
        </w:rPr>
        <w:t>Más información</w:t>
      </w:r>
    </w:p>
    <w:p w14:paraId="7651F684" w14:textId="77777777" w:rsidR="004159A5" w:rsidRPr="00E8093F" w:rsidRDefault="004159A5" w:rsidP="004159A5">
      <w:pPr>
        <w:spacing w:line="360" w:lineRule="atLeast"/>
        <w:ind w:right="-147"/>
        <w:jc w:val="both"/>
        <w:rPr>
          <w:rFonts w:ascii="Trebuchet MS" w:hAnsi="Trebuchet MS" w:cs="Arial"/>
          <w:lang w:val="es-ES"/>
        </w:rPr>
      </w:pPr>
      <w:r w:rsidRPr="00E8093F">
        <w:rPr>
          <w:rFonts w:ascii="Trebuchet MS" w:hAnsi="Trebuchet MS" w:cs="Arial"/>
          <w:lang w:val="es-ES"/>
        </w:rPr>
        <w:t xml:space="preserve">Ana Larizgoitia / T. 656 788 328 / </w:t>
      </w:r>
      <w:hyperlink r:id="rId11" w:tgtFrame="_blank" w:history="1">
        <w:r w:rsidRPr="00E8093F">
          <w:rPr>
            <w:rStyle w:val="Hipervnculo"/>
            <w:rFonts w:ascii="Trebuchet MS" w:hAnsi="Trebuchet MS" w:cs="Arial"/>
            <w:lang w:val="es-ES"/>
          </w:rPr>
          <w:t>alarizgoitia@innobasque.eus</w:t>
        </w:r>
      </w:hyperlink>
      <w:r w:rsidRPr="00E8093F">
        <w:rPr>
          <w:rFonts w:ascii="Trebuchet MS" w:hAnsi="Trebuchet MS" w:cs="Arial"/>
          <w:lang w:val="es-ES"/>
        </w:rPr>
        <w:t> </w:t>
      </w:r>
    </w:p>
    <w:p w14:paraId="416B2A34" w14:textId="77777777" w:rsidR="004159A5" w:rsidRPr="00FB6F9A" w:rsidRDefault="004159A5" w:rsidP="004159A5">
      <w:pPr>
        <w:spacing w:line="360" w:lineRule="atLeast"/>
        <w:ind w:right="-147"/>
        <w:jc w:val="both"/>
        <w:rPr>
          <w:rFonts w:ascii="Trebuchet MS" w:hAnsi="Trebuchet MS" w:cs="Arial"/>
          <w:lang w:val="es-ES"/>
        </w:rPr>
      </w:pPr>
      <w:r w:rsidRPr="00E8093F">
        <w:rPr>
          <w:rFonts w:ascii="Trebuchet MS" w:hAnsi="Trebuchet MS" w:cs="Arial"/>
          <w:lang w:val="es-ES"/>
        </w:rPr>
        <w:t xml:space="preserve">Olalla Alonso / T. 652 728 014 / </w:t>
      </w:r>
      <w:hyperlink r:id="rId12" w:tgtFrame="_blank" w:history="1">
        <w:r w:rsidRPr="00E8093F">
          <w:rPr>
            <w:rStyle w:val="Hipervnculo"/>
            <w:rFonts w:ascii="Trebuchet MS" w:hAnsi="Trebuchet MS" w:cs="Arial"/>
            <w:lang w:val="es-ES"/>
          </w:rPr>
          <w:t>oalonso@innobasque.eus</w:t>
        </w:r>
      </w:hyperlink>
      <w:r w:rsidRPr="00FB6F9A">
        <w:rPr>
          <w:rFonts w:ascii="Trebuchet MS" w:hAnsi="Trebuchet MS" w:cs="Arial"/>
          <w:lang w:val="es-ES"/>
        </w:rPr>
        <w:t> </w:t>
      </w:r>
    </w:p>
    <w:p w14:paraId="473ED74B" w14:textId="77777777" w:rsidR="004159A5" w:rsidRPr="00FB6F9A" w:rsidRDefault="004159A5" w:rsidP="004159A5">
      <w:pPr>
        <w:spacing w:line="360" w:lineRule="atLeast"/>
        <w:ind w:right="-147"/>
        <w:jc w:val="both"/>
        <w:rPr>
          <w:rFonts w:ascii="Trebuchet MS" w:hAnsi="Trebuchet MS" w:cs="Arial"/>
          <w:lang w:val="es-ES"/>
        </w:rPr>
      </w:pPr>
    </w:p>
    <w:p w14:paraId="25589676" w14:textId="50D6403F" w:rsidR="00233160" w:rsidRPr="004159A5" w:rsidRDefault="00233160">
      <w:pPr>
        <w:rPr>
          <w:lang w:val="es-ES"/>
        </w:rPr>
      </w:pPr>
    </w:p>
    <w:sectPr w:rsidR="00233160" w:rsidRPr="004159A5" w:rsidSect="0022375B">
      <w:headerReference w:type="default" r:id="rId13"/>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A394C" w14:textId="77777777" w:rsidR="0006390A" w:rsidRDefault="0006390A" w:rsidP="00B92C00">
      <w:r>
        <w:separator/>
      </w:r>
    </w:p>
  </w:endnote>
  <w:endnote w:type="continuationSeparator" w:id="0">
    <w:p w14:paraId="7B5F8129" w14:textId="77777777" w:rsidR="0006390A" w:rsidRDefault="0006390A" w:rsidP="00B92C00">
      <w:r>
        <w:continuationSeparator/>
      </w:r>
    </w:p>
  </w:endnote>
  <w:endnote w:type="continuationNotice" w:id="1">
    <w:p w14:paraId="7F579390" w14:textId="77777777" w:rsidR="00FD7C5C" w:rsidRDefault="00FD7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451BB" w14:textId="77777777" w:rsidR="0006390A" w:rsidRDefault="0006390A" w:rsidP="00B92C00">
      <w:r>
        <w:separator/>
      </w:r>
    </w:p>
  </w:footnote>
  <w:footnote w:type="continuationSeparator" w:id="0">
    <w:p w14:paraId="6797BC5F" w14:textId="77777777" w:rsidR="0006390A" w:rsidRDefault="0006390A" w:rsidP="00B92C00">
      <w:r>
        <w:continuationSeparator/>
      </w:r>
    </w:p>
  </w:footnote>
  <w:footnote w:type="continuationNotice" w:id="1">
    <w:p w14:paraId="4C2FEA6A" w14:textId="77777777" w:rsidR="00FD7C5C" w:rsidRDefault="00FD7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CD815" w14:textId="49BAF116" w:rsidR="0054748B" w:rsidRDefault="0054748B">
    <w:pPr>
      <w:pStyle w:val="Encabezado"/>
    </w:pPr>
    <w:r>
      <w:rPr>
        <w:noProof/>
      </w:rPr>
      <w:drawing>
        <wp:anchor distT="0" distB="0" distL="114300" distR="114300" simplePos="0" relativeHeight="251658240" behindDoc="1" locked="0" layoutInCell="1" allowOverlap="1" wp14:anchorId="23BFAEF0" wp14:editId="79C9E3CF">
          <wp:simplePos x="0" y="0"/>
          <wp:positionH relativeFrom="page">
            <wp:align>left</wp:align>
          </wp:positionH>
          <wp:positionV relativeFrom="paragraph">
            <wp:posOffset>-450215</wp:posOffset>
          </wp:positionV>
          <wp:extent cx="7562001" cy="719386"/>
          <wp:effectExtent l="0" t="0" r="1270" b="5080"/>
          <wp:wrapNone/>
          <wp:docPr id="5217655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0079" name="Imagen 888500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01" cy="7193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C45A86"/>
    <w:multiLevelType w:val="hybridMultilevel"/>
    <w:tmpl w:val="45F64AA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80330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00"/>
    <w:rsid w:val="000620BE"/>
    <w:rsid w:val="0006390A"/>
    <w:rsid w:val="000945F7"/>
    <w:rsid w:val="000B7350"/>
    <w:rsid w:val="0022375B"/>
    <w:rsid w:val="00224850"/>
    <w:rsid w:val="00233160"/>
    <w:rsid w:val="002772EC"/>
    <w:rsid w:val="00331594"/>
    <w:rsid w:val="0035045B"/>
    <w:rsid w:val="004159A5"/>
    <w:rsid w:val="0054748B"/>
    <w:rsid w:val="00603090"/>
    <w:rsid w:val="00657EC3"/>
    <w:rsid w:val="009B167F"/>
    <w:rsid w:val="00B92C00"/>
    <w:rsid w:val="00CB1C65"/>
    <w:rsid w:val="00CD403E"/>
    <w:rsid w:val="00D0768B"/>
    <w:rsid w:val="00DC62BB"/>
    <w:rsid w:val="00E9458E"/>
    <w:rsid w:val="00F81328"/>
    <w:rsid w:val="00FD7C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6D5B"/>
  <w15:chartTrackingRefBased/>
  <w15:docId w15:val="{85DE98ED-41A7-4FEA-B5A7-024D8C8B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A5"/>
    <w:pPr>
      <w:spacing w:after="0" w:line="240" w:lineRule="auto"/>
    </w:pPr>
    <w:rPr>
      <w:rFonts w:eastAsiaTheme="minorEastAsia"/>
      <w:kern w:val="0"/>
      <w:lang w:val="es-ES_tradnl" w:eastAsia="es-ES"/>
      <w14:ligatures w14:val="none"/>
    </w:rPr>
  </w:style>
  <w:style w:type="paragraph" w:styleId="Ttulo1">
    <w:name w:val="heading 1"/>
    <w:basedOn w:val="Normal"/>
    <w:next w:val="Normal"/>
    <w:link w:val="Ttulo1Car"/>
    <w:uiPriority w:val="9"/>
    <w:qFormat/>
    <w:rsid w:val="00B92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92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92C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92C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92C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92C0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92C0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92C0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92C0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2C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92C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92C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92C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92C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92C00"/>
    <w:rPr>
      <w:rFonts w:eastAsiaTheme="majorEastAsia" w:cstheme="majorBidi"/>
      <w:i/>
      <w:iCs/>
      <w:color w:val="595959" w:themeColor="text1" w:themeTint="A6"/>
      <w:kern w:val="0"/>
      <w:lang w:val="es-ES_tradnl" w:eastAsia="es-ES"/>
      <w14:ligatures w14:val="none"/>
    </w:rPr>
  </w:style>
  <w:style w:type="character" w:customStyle="1" w:styleId="Ttulo7Car">
    <w:name w:val="Título 7 Car"/>
    <w:basedOn w:val="Fuentedeprrafopredeter"/>
    <w:link w:val="Ttulo7"/>
    <w:uiPriority w:val="9"/>
    <w:semiHidden/>
    <w:rsid w:val="00B92C00"/>
    <w:rPr>
      <w:rFonts w:eastAsiaTheme="majorEastAsia" w:cstheme="majorBidi"/>
      <w:color w:val="595959" w:themeColor="text1" w:themeTint="A6"/>
      <w:kern w:val="0"/>
      <w:lang w:val="es-ES_tradnl" w:eastAsia="es-ES"/>
      <w14:ligatures w14:val="none"/>
    </w:rPr>
  </w:style>
  <w:style w:type="character" w:customStyle="1" w:styleId="Ttulo8Car">
    <w:name w:val="Título 8 Car"/>
    <w:basedOn w:val="Fuentedeprrafopredeter"/>
    <w:link w:val="Ttulo8"/>
    <w:uiPriority w:val="9"/>
    <w:semiHidden/>
    <w:rsid w:val="00B92C00"/>
    <w:rPr>
      <w:rFonts w:eastAsiaTheme="majorEastAsia" w:cstheme="majorBidi"/>
      <w:i/>
      <w:iCs/>
      <w:color w:val="272727" w:themeColor="text1" w:themeTint="D8"/>
      <w:kern w:val="0"/>
      <w:lang w:val="es-ES_tradnl" w:eastAsia="es-ES"/>
      <w14:ligatures w14:val="none"/>
    </w:rPr>
  </w:style>
  <w:style w:type="character" w:customStyle="1" w:styleId="Ttulo9Car">
    <w:name w:val="Título 9 Car"/>
    <w:basedOn w:val="Fuentedeprrafopredeter"/>
    <w:link w:val="Ttulo9"/>
    <w:uiPriority w:val="9"/>
    <w:semiHidden/>
    <w:rsid w:val="00B92C00"/>
    <w:rPr>
      <w:rFonts w:eastAsiaTheme="majorEastAsia" w:cstheme="majorBidi"/>
      <w:color w:val="272727" w:themeColor="text1" w:themeTint="D8"/>
      <w:kern w:val="0"/>
      <w:lang w:val="es-ES_tradnl" w:eastAsia="es-ES"/>
      <w14:ligatures w14:val="none"/>
    </w:rPr>
  </w:style>
  <w:style w:type="paragraph" w:styleId="Ttulo">
    <w:name w:val="Title"/>
    <w:basedOn w:val="Normal"/>
    <w:next w:val="Normal"/>
    <w:link w:val="TtuloCar"/>
    <w:uiPriority w:val="10"/>
    <w:qFormat/>
    <w:rsid w:val="00B92C0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2C00"/>
    <w:rPr>
      <w:rFonts w:asciiTheme="majorHAnsi" w:eastAsiaTheme="majorEastAsia" w:hAnsiTheme="majorHAnsi" w:cstheme="majorBidi"/>
      <w:spacing w:val="-10"/>
      <w:kern w:val="28"/>
      <w:sz w:val="56"/>
      <w:szCs w:val="56"/>
      <w:lang w:val="es-ES_tradnl" w:eastAsia="es-ES"/>
      <w14:ligatures w14:val="none"/>
    </w:rPr>
  </w:style>
  <w:style w:type="paragraph" w:styleId="Subttulo">
    <w:name w:val="Subtitle"/>
    <w:basedOn w:val="Normal"/>
    <w:next w:val="Normal"/>
    <w:link w:val="SubttuloCar"/>
    <w:uiPriority w:val="11"/>
    <w:qFormat/>
    <w:rsid w:val="00B92C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2C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92C00"/>
    <w:pPr>
      <w:spacing w:before="160"/>
      <w:jc w:val="center"/>
    </w:pPr>
    <w:rPr>
      <w:i/>
      <w:iCs/>
      <w:color w:val="404040" w:themeColor="text1" w:themeTint="BF"/>
    </w:rPr>
  </w:style>
  <w:style w:type="character" w:customStyle="1" w:styleId="CitaCar">
    <w:name w:val="Cita Car"/>
    <w:basedOn w:val="Fuentedeprrafopredeter"/>
    <w:link w:val="Cita"/>
    <w:uiPriority w:val="29"/>
    <w:rsid w:val="00B92C00"/>
    <w:rPr>
      <w:i/>
      <w:iCs/>
      <w:color w:val="404040" w:themeColor="text1" w:themeTint="BF"/>
    </w:rPr>
  </w:style>
  <w:style w:type="paragraph" w:styleId="Prrafodelista">
    <w:name w:val="List Paragraph"/>
    <w:basedOn w:val="Normal"/>
    <w:uiPriority w:val="34"/>
    <w:qFormat/>
    <w:rsid w:val="00B92C00"/>
    <w:pPr>
      <w:ind w:left="720"/>
      <w:contextualSpacing/>
    </w:pPr>
  </w:style>
  <w:style w:type="character" w:styleId="nfasisintenso">
    <w:name w:val="Intense Emphasis"/>
    <w:basedOn w:val="Fuentedeprrafopredeter"/>
    <w:uiPriority w:val="21"/>
    <w:qFormat/>
    <w:rsid w:val="00B92C00"/>
    <w:rPr>
      <w:i/>
      <w:iCs/>
      <w:color w:val="0F4761" w:themeColor="accent1" w:themeShade="BF"/>
    </w:rPr>
  </w:style>
  <w:style w:type="paragraph" w:styleId="Citadestacada">
    <w:name w:val="Intense Quote"/>
    <w:basedOn w:val="Normal"/>
    <w:next w:val="Normal"/>
    <w:link w:val="CitadestacadaCar"/>
    <w:uiPriority w:val="30"/>
    <w:qFormat/>
    <w:rsid w:val="00B92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92C00"/>
    <w:rPr>
      <w:i/>
      <w:iCs/>
      <w:color w:val="0F4761" w:themeColor="accent1" w:themeShade="BF"/>
    </w:rPr>
  </w:style>
  <w:style w:type="character" w:styleId="Referenciaintensa">
    <w:name w:val="Intense Reference"/>
    <w:basedOn w:val="Fuentedeprrafopredeter"/>
    <w:uiPriority w:val="32"/>
    <w:qFormat/>
    <w:rsid w:val="00B92C00"/>
    <w:rPr>
      <w:b/>
      <w:bCs/>
      <w:smallCaps/>
      <w:color w:val="0F4761" w:themeColor="accent1" w:themeShade="BF"/>
      <w:spacing w:val="5"/>
    </w:rPr>
  </w:style>
  <w:style w:type="paragraph" w:styleId="Encabezado">
    <w:name w:val="header"/>
    <w:basedOn w:val="Normal"/>
    <w:link w:val="EncabezadoCar"/>
    <w:uiPriority w:val="99"/>
    <w:unhideWhenUsed/>
    <w:rsid w:val="00B92C00"/>
    <w:pPr>
      <w:tabs>
        <w:tab w:val="center" w:pos="4252"/>
        <w:tab w:val="right" w:pos="8504"/>
      </w:tabs>
    </w:pPr>
  </w:style>
  <w:style w:type="character" w:customStyle="1" w:styleId="EncabezadoCar">
    <w:name w:val="Encabezado Car"/>
    <w:basedOn w:val="Fuentedeprrafopredeter"/>
    <w:link w:val="Encabezado"/>
    <w:uiPriority w:val="99"/>
    <w:rsid w:val="00B92C00"/>
    <w:rPr>
      <w:rFonts w:eastAsiaTheme="minorEastAsia"/>
      <w:kern w:val="0"/>
      <w:lang w:val="es-ES_tradnl" w:eastAsia="es-ES"/>
      <w14:ligatures w14:val="none"/>
    </w:rPr>
  </w:style>
  <w:style w:type="paragraph" w:styleId="Piedepgina">
    <w:name w:val="footer"/>
    <w:basedOn w:val="Normal"/>
    <w:link w:val="PiedepginaCar"/>
    <w:uiPriority w:val="99"/>
    <w:unhideWhenUsed/>
    <w:rsid w:val="00B92C00"/>
    <w:pPr>
      <w:tabs>
        <w:tab w:val="center" w:pos="4252"/>
        <w:tab w:val="right" w:pos="8504"/>
      </w:tabs>
    </w:pPr>
  </w:style>
  <w:style w:type="character" w:customStyle="1" w:styleId="PiedepginaCar">
    <w:name w:val="Pie de página Car"/>
    <w:basedOn w:val="Fuentedeprrafopredeter"/>
    <w:link w:val="Piedepgina"/>
    <w:uiPriority w:val="99"/>
    <w:rsid w:val="00B92C00"/>
    <w:rPr>
      <w:rFonts w:eastAsiaTheme="minorEastAsia"/>
      <w:kern w:val="0"/>
      <w:lang w:val="es-ES_tradnl" w:eastAsia="es-ES"/>
      <w14:ligatures w14:val="none"/>
    </w:rPr>
  </w:style>
  <w:style w:type="character" w:styleId="Hipervnculo">
    <w:name w:val="Hyperlink"/>
    <w:basedOn w:val="Fuentedeprrafopredeter"/>
    <w:uiPriority w:val="99"/>
    <w:unhideWhenUsed/>
    <w:rsid w:val="00FD7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alonso@innobasque.e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rizgoitia@innobasque.e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innobasque.eus/sobre-innobasque/gobernan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etivoEstrat_x00e9_gico xmlns="d919fc59-72a5-4a31-a7f6-4e7b7dd23f5f" xsi:nil="true"/>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1" ma:contentTypeDescription="Crear nuevo documento." ma:contentTypeScope="" ma:versionID="a30688a90e3b96e915b970510d3b1793">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4e9c3be7ec7ff977af4e9be793040d8"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bjetivoEstrat_x00e9_gi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bjetivoEstrat_x00e9_gico" ma:index="26" nillable="true" ma:displayName="Objetivo Estratégico" ma:format="RadioButtons" ma:internalName="ObjetivoEstrat_x00e9_gico">
      <xsd:simpleType>
        <xsd:restriction base="dms:Choice">
          <xsd:enumeration value="OE1 Pymes"/>
          <xsd:enumeration value="OE2 Internacional"/>
          <xsd:enumeration value="OE3 STEAM"/>
          <xsd:enumeration value="OE4 SVCTI"/>
          <xsd:enumeration value="OE5 Socios"/>
        </xsd:restrictio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BE3B2-1F4C-485A-859E-232EED0008B8}">
  <ds:schemaRefs>
    <ds:schemaRef ds:uri="http://schemas.microsoft.com/office/2006/metadata/properties"/>
    <ds:schemaRef ds:uri="http://schemas.microsoft.com/office/infopath/2007/PartnerControls"/>
    <ds:schemaRef ds:uri="d919fc59-72a5-4a31-a7f6-4e7b7dd23f5f"/>
    <ds:schemaRef ds:uri="730936b0-c5b8-46a7-8521-7ee6b31188d3"/>
  </ds:schemaRefs>
</ds:datastoreItem>
</file>

<file path=customXml/itemProps2.xml><?xml version="1.0" encoding="utf-8"?>
<ds:datastoreItem xmlns:ds="http://schemas.openxmlformats.org/officeDocument/2006/customXml" ds:itemID="{959D943F-B69E-4EAC-93D7-DC62D04ECD69}">
  <ds:schemaRefs>
    <ds:schemaRef ds:uri="http://schemas.microsoft.com/sharepoint/v3/contenttype/forms"/>
  </ds:schemaRefs>
</ds:datastoreItem>
</file>

<file path=customXml/itemProps3.xml><?xml version="1.0" encoding="utf-8"?>
<ds:datastoreItem xmlns:ds="http://schemas.openxmlformats.org/officeDocument/2006/customXml" ds:itemID="{0C2C7588-7FBF-4B05-8D81-84F635E3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Lorea Elorriaga Garamendi</dc:creator>
  <cp:keywords/>
  <dc:description/>
  <cp:lastModifiedBy>Olalla Alonso Velarde</cp:lastModifiedBy>
  <cp:revision>2</cp:revision>
  <dcterms:created xsi:type="dcterms:W3CDTF">2025-03-19T10:39:00Z</dcterms:created>
  <dcterms:modified xsi:type="dcterms:W3CDTF">2025-03-19T10:39:00Z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