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924CB" w14:textId="77777777" w:rsidR="008D1166" w:rsidRPr="008B22E5" w:rsidRDefault="008B22E5" w:rsidP="004F2CE9">
      <w:pPr>
        <w:spacing w:line="276" w:lineRule="auto"/>
        <w:ind w:right="-149"/>
        <w:rPr>
          <w:rFonts w:ascii="Trebuchet MS" w:hAnsi="Trebuchet MS" w:cs="Arial"/>
          <w:b/>
          <w:sz w:val="32"/>
          <w:szCs w:val="32"/>
          <w:u w:val="single"/>
        </w:rPr>
      </w:pPr>
      <w:bookmarkStart w:id="0" w:name="_Hlk158103162"/>
      <w:r w:rsidRPr="008B22E5">
        <w:rPr>
          <w:rFonts w:ascii="Trebuchet MS" w:hAnsi="Trebuchet MS" w:cs="Arial"/>
          <w:b/>
          <w:sz w:val="32"/>
          <w:szCs w:val="32"/>
          <w:u w:val="single"/>
          <w:lang w:val="eu-ES"/>
        </w:rPr>
        <w:t>Prentsa-oharra</w:t>
      </w:r>
    </w:p>
    <w:p w14:paraId="4C1924CC" w14:textId="77777777" w:rsidR="008D1166" w:rsidRPr="00120935" w:rsidRDefault="008D1166" w:rsidP="000A6AD1">
      <w:pPr>
        <w:spacing w:line="276" w:lineRule="auto"/>
        <w:ind w:right="-149"/>
        <w:rPr>
          <w:rFonts w:ascii="Trebuchet MS" w:hAnsi="Trebuchet MS" w:cs="Arial"/>
        </w:rPr>
      </w:pPr>
    </w:p>
    <w:p w14:paraId="4C1924CD" w14:textId="77777777" w:rsidR="008E5FB8" w:rsidRPr="00120935" w:rsidRDefault="008E5FB8" w:rsidP="006513CA">
      <w:pPr>
        <w:spacing w:line="360" w:lineRule="atLeast"/>
        <w:ind w:right="-147"/>
        <w:jc w:val="center"/>
        <w:rPr>
          <w:rFonts w:ascii="Trebuchet MS" w:eastAsia="Times New Roman" w:hAnsi="Trebuchet MS" w:cs="Arial"/>
          <w:b/>
          <w:bCs/>
          <w:sz w:val="38"/>
          <w:szCs w:val="38"/>
        </w:rPr>
      </w:pPr>
    </w:p>
    <w:p w14:paraId="4C1924CE" w14:textId="40AC5F95" w:rsidR="008D1166" w:rsidRPr="009F4112" w:rsidRDefault="008D2702" w:rsidP="001E1066">
      <w:pPr>
        <w:spacing w:line="360" w:lineRule="atLeast"/>
        <w:ind w:right="-147"/>
        <w:jc w:val="center"/>
        <w:rPr>
          <w:rFonts w:ascii="Trebuchet MS" w:eastAsia="Times New Roman" w:hAnsi="Trebuchet MS" w:cs="Arial"/>
          <w:b/>
          <w:bCs/>
          <w:sz w:val="38"/>
          <w:szCs w:val="38"/>
        </w:rPr>
      </w:pPr>
      <w:r w:rsidRPr="00073039">
        <w:rPr>
          <w:rFonts w:ascii="Trebuchet MS" w:eastAsia="Times New Roman" w:hAnsi="Trebuchet MS" w:cs="Arial"/>
          <w:b/>
          <w:bCs/>
          <w:sz w:val="38"/>
          <w:szCs w:val="38"/>
          <w:lang w:val="eu-ES"/>
        </w:rPr>
        <w:t>INNOBASQUEREN “FORMAKUNTZA BERRIKUNTZAN” PROGRAMAK URTEKO LEHEN SEIHILEKORAKO KATALOGOA AURKEZTU DU, 24 IKASTAROREKIN</w:t>
      </w:r>
    </w:p>
    <w:p w14:paraId="4C1924CF" w14:textId="77777777" w:rsidR="008D1166" w:rsidRPr="009F4112" w:rsidRDefault="008D1166" w:rsidP="006513CA">
      <w:pPr>
        <w:spacing w:line="360" w:lineRule="atLeast"/>
        <w:ind w:right="-147"/>
        <w:rPr>
          <w:rFonts w:ascii="Trebuchet MS" w:eastAsia="Times New Roman" w:hAnsi="Trebuchet MS" w:cs="Arial"/>
          <w:b/>
          <w:bCs/>
        </w:rPr>
      </w:pPr>
    </w:p>
    <w:p w14:paraId="4C1924D0" w14:textId="77777777" w:rsidR="00B5485B" w:rsidRPr="009F4112" w:rsidRDefault="00B5485B" w:rsidP="00B5485B">
      <w:pPr>
        <w:pStyle w:val="Prrafodelista"/>
        <w:spacing w:line="360" w:lineRule="atLeast"/>
        <w:ind w:left="1068" w:right="-147"/>
        <w:rPr>
          <w:rFonts w:ascii="Trebuchet MS" w:eastAsia="Times New Roman" w:hAnsi="Trebuchet MS" w:cs="Arial"/>
          <w:b/>
          <w:bCs/>
        </w:rPr>
      </w:pPr>
    </w:p>
    <w:p w14:paraId="4C1924D1" w14:textId="77777777" w:rsidR="00073039" w:rsidRPr="00073039" w:rsidRDefault="00073039" w:rsidP="00073039">
      <w:pPr>
        <w:pStyle w:val="Prrafodelista"/>
        <w:numPr>
          <w:ilvl w:val="0"/>
          <w:numId w:val="1"/>
        </w:numPr>
        <w:spacing w:line="360" w:lineRule="atLeast"/>
        <w:ind w:right="-147"/>
        <w:jc w:val="both"/>
        <w:rPr>
          <w:rFonts w:ascii="Trebuchet MS" w:eastAsia="Times New Roman" w:hAnsi="Trebuchet MS" w:cs="Arial"/>
          <w:b/>
          <w:bCs/>
        </w:rPr>
      </w:pPr>
      <w:r w:rsidRPr="00073039">
        <w:rPr>
          <w:rFonts w:ascii="Trebuchet MS" w:eastAsia="Times New Roman" w:hAnsi="Trebuchet MS" w:cs="Arial"/>
          <w:b/>
          <w:bCs/>
          <w:lang w:val="eu-ES"/>
        </w:rPr>
        <w:t>Seihileko honetarako aurreikusitako ikastaroak hiru bloketan banaturik daude, eta bloke bakoitza profil jakinen beharrizanetara egokiturik dago: ETEak, I+G+ b arloa nazioartekotzeko interesa duten enpresak eta erakundeak eta Agentziako bazkideak</w:t>
      </w:r>
    </w:p>
    <w:p w14:paraId="4C1924D2" w14:textId="77777777" w:rsidR="005920B1" w:rsidRDefault="005920B1" w:rsidP="005920B1">
      <w:pPr>
        <w:pStyle w:val="Prrafodelista"/>
        <w:spacing w:line="360" w:lineRule="atLeast"/>
        <w:ind w:left="1068" w:right="-147"/>
        <w:jc w:val="both"/>
        <w:rPr>
          <w:rFonts w:ascii="Trebuchet MS" w:eastAsia="Times New Roman" w:hAnsi="Trebuchet MS" w:cs="Arial"/>
          <w:b/>
          <w:bCs/>
        </w:rPr>
      </w:pPr>
    </w:p>
    <w:p w14:paraId="4C1924D3" w14:textId="77777777" w:rsidR="00073039" w:rsidRPr="00073039" w:rsidRDefault="00073039" w:rsidP="00073039">
      <w:pPr>
        <w:pStyle w:val="Prrafodelista"/>
        <w:numPr>
          <w:ilvl w:val="0"/>
          <w:numId w:val="1"/>
        </w:numPr>
        <w:spacing w:line="360" w:lineRule="atLeast"/>
        <w:ind w:right="-147"/>
        <w:jc w:val="both"/>
        <w:rPr>
          <w:rFonts w:ascii="Trebuchet MS" w:eastAsia="Times New Roman" w:hAnsi="Trebuchet MS" w:cs="Arial"/>
          <w:b/>
          <w:bCs/>
        </w:rPr>
      </w:pPr>
      <w:r w:rsidRPr="00073039">
        <w:rPr>
          <w:rFonts w:ascii="Trebuchet MS" w:eastAsia="Times New Roman" w:hAnsi="Trebuchet MS" w:cs="Arial"/>
          <w:b/>
          <w:bCs/>
          <w:lang w:val="eu-ES"/>
        </w:rPr>
        <w:t>Jakintzaren esparru bakoitzeko adituek eta profesionalek emango dituzte ikastaroak, xede eta asmo praktiko nabarmenarekin: parte hartzen duten enpresa eta antolakundeen gaitasun berritzailea hobetzea</w:t>
      </w:r>
      <w:r w:rsidRPr="00073039">
        <w:rPr>
          <w:rFonts w:ascii="Trebuchet MS" w:eastAsia="Times New Roman" w:hAnsi="Trebuchet MS" w:cs="Arial"/>
          <w:b/>
          <w:bCs/>
        </w:rPr>
        <w:t xml:space="preserve"> </w:t>
      </w:r>
    </w:p>
    <w:p w14:paraId="4C1924D4" w14:textId="77777777" w:rsidR="00D61647" w:rsidRPr="00D61647" w:rsidRDefault="00D61647" w:rsidP="00D61647">
      <w:pPr>
        <w:pStyle w:val="Prrafodelista"/>
        <w:spacing w:line="360" w:lineRule="atLeast"/>
        <w:ind w:left="1068" w:right="-147"/>
        <w:jc w:val="both"/>
        <w:rPr>
          <w:rFonts w:ascii="Trebuchet MS" w:eastAsia="Times New Roman" w:hAnsi="Trebuchet MS" w:cs="Arial"/>
          <w:b/>
          <w:bCs/>
        </w:rPr>
      </w:pPr>
    </w:p>
    <w:p w14:paraId="4C1924D5" w14:textId="77777777" w:rsidR="00073039" w:rsidRPr="00073039" w:rsidRDefault="00073039" w:rsidP="00073039">
      <w:pPr>
        <w:pStyle w:val="Prrafodelista"/>
        <w:numPr>
          <w:ilvl w:val="0"/>
          <w:numId w:val="1"/>
        </w:numPr>
        <w:spacing w:line="360" w:lineRule="atLeast"/>
        <w:ind w:right="-147"/>
        <w:jc w:val="both"/>
        <w:rPr>
          <w:rFonts w:ascii="Trebuchet MS" w:eastAsia="Times New Roman" w:hAnsi="Trebuchet MS" w:cs="Arial"/>
          <w:b/>
          <w:bCs/>
        </w:rPr>
      </w:pPr>
      <w:r w:rsidRPr="00073039">
        <w:rPr>
          <w:rFonts w:ascii="Trebuchet MS" w:eastAsia="Times New Roman" w:hAnsi="Trebuchet MS" w:cs="Arial"/>
          <w:b/>
          <w:bCs/>
          <w:lang w:val="eu-ES"/>
        </w:rPr>
        <w:t>Prestakuntza-eskaintza horren plangintza horren bidez, Berrikuntzaren Euskal Agentziaren helburua da enpresei eta erakundeei berrikuntzaren euskal ekosisteman sartzeko bidea erraztea</w:t>
      </w:r>
      <w:r w:rsidRPr="00073039">
        <w:rPr>
          <w:rFonts w:ascii="Trebuchet MS" w:eastAsia="Times New Roman" w:hAnsi="Trebuchet MS" w:cs="Arial"/>
          <w:b/>
          <w:bCs/>
        </w:rPr>
        <w:t xml:space="preserve"> </w:t>
      </w:r>
    </w:p>
    <w:p w14:paraId="4C1924D6" w14:textId="77777777" w:rsidR="006B2FBD" w:rsidRPr="005743C0" w:rsidRDefault="006B2FBD" w:rsidP="005743C0">
      <w:pPr>
        <w:rPr>
          <w:rFonts w:ascii="Trebuchet MS" w:eastAsia="Times New Roman" w:hAnsi="Trebuchet MS" w:cs="Arial"/>
          <w:b/>
          <w:bCs/>
        </w:rPr>
      </w:pPr>
    </w:p>
    <w:p w14:paraId="4C1924D7" w14:textId="77777777" w:rsidR="00073039" w:rsidRPr="00073039" w:rsidRDefault="00073039" w:rsidP="00073039">
      <w:pPr>
        <w:pStyle w:val="Prrafodelista"/>
        <w:numPr>
          <w:ilvl w:val="0"/>
          <w:numId w:val="1"/>
        </w:numPr>
        <w:rPr>
          <w:rFonts w:ascii="Trebuchet MS" w:eastAsia="Times New Roman" w:hAnsi="Trebuchet MS" w:cs="Arial"/>
          <w:b/>
          <w:bCs/>
        </w:rPr>
      </w:pPr>
      <w:r w:rsidRPr="00073039">
        <w:rPr>
          <w:rFonts w:ascii="Trebuchet MS" w:eastAsia="Times New Roman" w:hAnsi="Trebuchet MS" w:cs="Arial"/>
          <w:b/>
          <w:bCs/>
          <w:lang w:val="eu-ES"/>
        </w:rPr>
        <w:t>Katalogo osoa eta izena emateko estekak eskura daude Berrikuntzaren Euskal Agentziaren webgunean.</w:t>
      </w:r>
    </w:p>
    <w:p w14:paraId="4C1924D8" w14:textId="77777777" w:rsidR="000D037C" w:rsidRPr="000D037C" w:rsidRDefault="000D037C" w:rsidP="000D037C">
      <w:pPr>
        <w:pStyle w:val="Prrafodelista"/>
        <w:rPr>
          <w:rFonts w:ascii="Trebuchet MS" w:eastAsia="Times New Roman" w:hAnsi="Trebuchet MS" w:cs="Arial"/>
          <w:b/>
          <w:bCs/>
        </w:rPr>
      </w:pPr>
    </w:p>
    <w:p w14:paraId="4C1924D9" w14:textId="77777777" w:rsidR="00073039" w:rsidRPr="00073039" w:rsidRDefault="00073039" w:rsidP="00073039">
      <w:pPr>
        <w:pStyle w:val="Prrafodelista"/>
        <w:numPr>
          <w:ilvl w:val="0"/>
          <w:numId w:val="1"/>
        </w:numPr>
        <w:spacing w:line="360" w:lineRule="atLeast"/>
        <w:ind w:right="-147"/>
        <w:jc w:val="both"/>
        <w:rPr>
          <w:rFonts w:ascii="Trebuchet MS" w:eastAsia="Times New Roman" w:hAnsi="Trebuchet MS" w:cs="Arial"/>
          <w:b/>
          <w:bCs/>
        </w:rPr>
      </w:pPr>
      <w:r w:rsidRPr="00073039">
        <w:rPr>
          <w:rFonts w:ascii="Trebuchet MS" w:eastAsia="Times New Roman" w:hAnsi="Trebuchet MS" w:cs="Arial"/>
          <w:b/>
          <w:bCs/>
          <w:lang w:val="eu-ES"/>
        </w:rPr>
        <w:t>Aurreko urtean 433 euskal erakundeek hartu zuten parte formakuntza-programan, eta, batez beste, 10etik 8,5eko balorazioa eman zioten ebaluazioetan</w:t>
      </w:r>
    </w:p>
    <w:bookmarkEnd w:id="0"/>
    <w:p w14:paraId="4C1924DA" w14:textId="77777777" w:rsidR="008D1166" w:rsidRPr="009F4112" w:rsidRDefault="008D1166" w:rsidP="006513CA">
      <w:pPr>
        <w:spacing w:line="360" w:lineRule="atLeast"/>
        <w:ind w:right="-147"/>
        <w:rPr>
          <w:rFonts w:ascii="Trebuchet MS" w:eastAsia="Times New Roman" w:hAnsi="Trebuchet MS" w:cs="Arial"/>
          <w:b/>
          <w:bCs/>
          <w:i/>
          <w:iCs/>
        </w:rPr>
      </w:pPr>
    </w:p>
    <w:p w14:paraId="4C1924DB" w14:textId="77777777" w:rsidR="00C342FD" w:rsidRPr="00073039" w:rsidRDefault="008B22E5" w:rsidP="00073039">
      <w:pPr>
        <w:spacing w:line="360" w:lineRule="atLeast"/>
        <w:ind w:right="-147"/>
        <w:jc w:val="both"/>
        <w:rPr>
          <w:rFonts w:ascii="Trebuchet MS" w:eastAsia="Times New Roman" w:hAnsi="Trebuchet MS" w:cs="Arial"/>
        </w:rPr>
      </w:pPr>
      <w:r w:rsidRPr="00073039">
        <w:rPr>
          <w:rFonts w:ascii="Trebuchet MS" w:eastAsia="Times New Roman" w:hAnsi="Trebuchet MS" w:cs="Arial"/>
          <w:b/>
          <w:bCs/>
          <w:i/>
          <w:iCs/>
          <w:lang w:val="eu-ES"/>
        </w:rPr>
        <w:t xml:space="preserve">INNOBASQUE, 2025ko urtarrilaren 28a. </w:t>
      </w:r>
      <w:r w:rsidRPr="00073039">
        <w:rPr>
          <w:rFonts w:ascii="Trebuchet MS" w:eastAsia="Times New Roman" w:hAnsi="Trebuchet MS" w:cs="Arial"/>
          <w:bCs/>
          <w:iCs/>
          <w:lang w:val="eu-ES"/>
        </w:rPr>
        <w:t>Innobasquek, Berrikuntzaren Euskal Agentziak, 2025ko lehen seihilekorako doako formakuntza-eskaintza aurkeztu du, helburu garbi batekin: Euskadiko enpresa eta antolakundeen gaitasun berritzaileak hobetzea.</w:t>
      </w:r>
    </w:p>
    <w:p w14:paraId="4C1924DC" w14:textId="77777777" w:rsidR="008532DA" w:rsidRPr="008B70F8" w:rsidRDefault="008532DA" w:rsidP="00350927">
      <w:pPr>
        <w:spacing w:line="360" w:lineRule="atLeast"/>
        <w:ind w:right="-147"/>
        <w:jc w:val="both"/>
        <w:rPr>
          <w:rFonts w:ascii="Trebuchet MS" w:eastAsia="Times New Roman" w:hAnsi="Trebuchet MS" w:cs="Arial"/>
          <w:b/>
          <w:bCs/>
        </w:rPr>
      </w:pPr>
    </w:p>
    <w:p w14:paraId="4C1924DD" w14:textId="77777777" w:rsidR="00AF19CF" w:rsidRDefault="008B22E5" w:rsidP="00073039">
      <w:pPr>
        <w:spacing w:line="360" w:lineRule="atLeast"/>
        <w:ind w:right="-147"/>
        <w:jc w:val="both"/>
        <w:rPr>
          <w:rFonts w:ascii="Trebuchet MS" w:eastAsia="Times New Roman" w:hAnsi="Trebuchet MS" w:cs="Arial"/>
        </w:rPr>
      </w:pPr>
      <w:r w:rsidRPr="00073039">
        <w:rPr>
          <w:rFonts w:ascii="Trebuchet MS" w:eastAsia="Times New Roman" w:hAnsi="Trebuchet MS" w:cs="Arial"/>
          <w:lang w:val="eu-ES"/>
        </w:rPr>
        <w:lastRenderedPageBreak/>
        <w:t xml:space="preserve">Urteko lehen seihilekoan, otsailean hasi eta ekainean amaitu, 24 ikastaro izango dira “Formakuntza Berrikuntzan” programaren </w:t>
      </w:r>
      <w:r w:rsidR="00073039" w:rsidRPr="00073039">
        <w:rPr>
          <w:rFonts w:ascii="Trebuchet MS" w:eastAsia="Times New Roman" w:hAnsi="Trebuchet MS" w:cs="Arial"/>
          <w:lang w:val="eu-ES"/>
        </w:rPr>
        <w:t>baitan</w:t>
      </w:r>
      <w:r w:rsidRPr="00073039">
        <w:rPr>
          <w:rFonts w:ascii="Trebuchet MS" w:eastAsia="Times New Roman" w:hAnsi="Trebuchet MS" w:cs="Arial"/>
          <w:lang w:val="eu-ES"/>
        </w:rPr>
        <w:t>. Hiru bloketan egituratuta daude ikastaroak, eta bloke bakoitza profil jakin bati zuzenduta dago: batetik, ETEak; bigarrenik, kanpoko merkatuan interesa duten enpresak edo antolakundeak; eta, azkenik, erakunde bazkideak. Nolanahi ere, bloke eta ikastaro guztietan berrikuntza praktikoa izango da ardatz eta oinarri.</w:t>
      </w:r>
      <w:r w:rsidR="00E11526" w:rsidRPr="00073039">
        <w:rPr>
          <w:rFonts w:ascii="Trebuchet MS" w:eastAsia="Times New Roman" w:hAnsi="Trebuchet MS" w:cs="Arial"/>
        </w:rPr>
        <w:t xml:space="preserve"> </w:t>
      </w:r>
    </w:p>
    <w:p w14:paraId="4C1924DE" w14:textId="77777777" w:rsidR="00AF19CF" w:rsidRDefault="00AF19CF" w:rsidP="00350927">
      <w:pPr>
        <w:spacing w:line="360" w:lineRule="atLeast"/>
        <w:ind w:right="-147"/>
        <w:jc w:val="both"/>
        <w:rPr>
          <w:rFonts w:ascii="Trebuchet MS" w:eastAsia="Times New Roman" w:hAnsi="Trebuchet MS" w:cs="Arial"/>
        </w:rPr>
      </w:pPr>
    </w:p>
    <w:p w14:paraId="4C1924DF" w14:textId="77777777" w:rsidR="00BF1075" w:rsidRPr="000E17E4" w:rsidRDefault="008B22E5" w:rsidP="00073039">
      <w:pPr>
        <w:spacing w:line="360" w:lineRule="atLeast"/>
        <w:ind w:right="-147"/>
        <w:jc w:val="both"/>
        <w:rPr>
          <w:rFonts w:ascii="Trebuchet MS" w:eastAsia="Times New Roman" w:hAnsi="Trebuchet MS" w:cs="Arial"/>
          <w:lang w:val="eu-ES"/>
        </w:rPr>
      </w:pPr>
      <w:r w:rsidRPr="00073039">
        <w:rPr>
          <w:rFonts w:ascii="Trebuchet MS" w:eastAsia="Times New Roman" w:hAnsi="Trebuchet MS" w:cs="Arial"/>
          <w:lang w:val="eu-ES"/>
        </w:rPr>
        <w:t xml:space="preserve">Era horretara, enpresa munduan entzute eta eskarmentu handia duen irakasle-talde bati esker, Innobasquek partaideen beharrizan eta errealitatera egokitzen du prestakuntza. Hala, formakuntza horren bidez, jarraibideak eta tresnak ematen dizkie praktikan jartzeko, eta, </w:t>
      </w:r>
      <w:r w:rsidR="00073039" w:rsidRPr="00073039">
        <w:rPr>
          <w:rFonts w:ascii="Trebuchet MS" w:eastAsia="Times New Roman" w:hAnsi="Trebuchet MS" w:cs="Arial"/>
          <w:lang w:val="eu-ES"/>
        </w:rPr>
        <w:t>orobat, sarbidea eskaintzen die</w:t>
      </w:r>
      <w:r w:rsidRPr="00073039">
        <w:rPr>
          <w:rFonts w:ascii="Trebuchet MS" w:eastAsia="Times New Roman" w:hAnsi="Trebuchet MS" w:cs="Arial"/>
          <w:lang w:val="eu-ES"/>
        </w:rPr>
        <w:t xml:space="preserve"> berrikuntzaren euskal sistemara eta edozein prozesu eraldatzailetan bidelagun izan ditzaketen eragileen sarera.</w:t>
      </w:r>
      <w:r w:rsidR="001D2389" w:rsidRPr="000E17E4">
        <w:rPr>
          <w:rFonts w:ascii="Trebuchet MS" w:eastAsia="Times New Roman" w:hAnsi="Trebuchet MS" w:cs="Arial"/>
          <w:lang w:val="eu-ES"/>
        </w:rPr>
        <w:t xml:space="preserve"> </w:t>
      </w:r>
      <w:r w:rsidRPr="00073039">
        <w:rPr>
          <w:rFonts w:ascii="Trebuchet MS" w:eastAsia="Times New Roman" w:hAnsi="Trebuchet MS" w:cs="Arial"/>
          <w:lang w:val="eu-ES"/>
        </w:rPr>
        <w:t>Katalogo osoa, ikastaro bakoitzari buruzko xehetasunekin, eskuragarri dago jada Agentziaren webgunean.</w:t>
      </w:r>
      <w:r w:rsidR="00225B3D" w:rsidRPr="000E17E4">
        <w:rPr>
          <w:rFonts w:ascii="Trebuchet MS" w:eastAsia="Times New Roman" w:hAnsi="Trebuchet MS" w:cs="Arial"/>
          <w:lang w:val="eu-ES"/>
        </w:rPr>
        <w:t xml:space="preserve"> </w:t>
      </w:r>
    </w:p>
    <w:p w14:paraId="4C1924E0" w14:textId="77777777" w:rsidR="000C4C3E" w:rsidRPr="000E17E4" w:rsidRDefault="000C4C3E" w:rsidP="00350927">
      <w:pPr>
        <w:spacing w:line="360" w:lineRule="atLeast"/>
        <w:ind w:right="-147"/>
        <w:jc w:val="both"/>
        <w:rPr>
          <w:rFonts w:ascii="Trebuchet MS" w:eastAsia="Times New Roman" w:hAnsi="Trebuchet MS" w:cs="Arial"/>
          <w:lang w:val="eu-ES"/>
        </w:rPr>
      </w:pPr>
    </w:p>
    <w:p w14:paraId="4C1924E1" w14:textId="77777777" w:rsidR="000C4C3E" w:rsidRPr="000E17E4" w:rsidRDefault="008B22E5" w:rsidP="00073039">
      <w:pPr>
        <w:spacing w:line="360" w:lineRule="atLeast"/>
        <w:ind w:right="-147"/>
        <w:jc w:val="both"/>
        <w:rPr>
          <w:rFonts w:ascii="Trebuchet MS" w:eastAsia="Times New Roman" w:hAnsi="Trebuchet MS" w:cs="Arial"/>
          <w:lang w:val="eu-ES"/>
        </w:rPr>
      </w:pPr>
      <w:r w:rsidRPr="00073039">
        <w:rPr>
          <w:rFonts w:ascii="Trebuchet MS" w:eastAsia="Times New Roman" w:hAnsi="Trebuchet MS" w:cs="Arial"/>
          <w:lang w:val="eu-ES"/>
        </w:rPr>
        <w:t>Euskadiko hiru lurralde historikoetan egingo dira “Formakuntza Berrikuntzan” programako ikastaroak, Innobasquek konpromiso irmoa baitu berrikuntza lurralde osoko enpresa eta antolakunde guztietan ezartzeko, eta haiei kalitatezko prestakuntza-eskaintza bideratzeko.</w:t>
      </w:r>
    </w:p>
    <w:p w14:paraId="4C1924E2" w14:textId="77777777" w:rsidR="009B6F45" w:rsidRPr="000E17E4" w:rsidRDefault="009B6F45" w:rsidP="00350927">
      <w:pPr>
        <w:spacing w:line="360" w:lineRule="atLeast"/>
        <w:ind w:right="-147"/>
        <w:jc w:val="both"/>
        <w:rPr>
          <w:rFonts w:ascii="Trebuchet MS" w:eastAsia="Times New Roman" w:hAnsi="Trebuchet MS" w:cs="Arial"/>
          <w:lang w:val="eu-ES"/>
        </w:rPr>
      </w:pPr>
    </w:p>
    <w:p w14:paraId="4C1924E3" w14:textId="77777777" w:rsidR="009B6F45" w:rsidRPr="000E17E4" w:rsidRDefault="008B22E5" w:rsidP="00073039">
      <w:pPr>
        <w:spacing w:line="360" w:lineRule="atLeast"/>
        <w:ind w:right="-147"/>
        <w:jc w:val="both"/>
        <w:rPr>
          <w:rFonts w:ascii="Trebuchet MS" w:eastAsia="Times New Roman" w:hAnsi="Trebuchet MS" w:cs="Arial"/>
          <w:lang w:val="eu-ES"/>
        </w:rPr>
      </w:pPr>
      <w:r w:rsidRPr="00073039">
        <w:rPr>
          <w:rFonts w:ascii="Trebuchet MS" w:eastAsia="Times New Roman" w:hAnsi="Trebuchet MS" w:cs="Arial"/>
          <w:lang w:val="eu-ES"/>
        </w:rPr>
        <w:t>Aurreko urtean, 433 euskal antolakundek hartu zuten parte formakuntza-programan.</w:t>
      </w:r>
      <w:r w:rsidR="00D55423" w:rsidRPr="000E17E4">
        <w:rPr>
          <w:rFonts w:ascii="Trebuchet MS" w:eastAsia="Times New Roman" w:hAnsi="Trebuchet MS" w:cs="Arial"/>
          <w:lang w:val="eu-ES"/>
        </w:rPr>
        <w:t xml:space="preserve"> </w:t>
      </w:r>
      <w:r w:rsidRPr="00073039">
        <w:rPr>
          <w:rFonts w:ascii="Trebuchet MS" w:eastAsia="Times New Roman" w:hAnsi="Trebuchet MS" w:cs="Arial"/>
          <w:lang w:val="eu-ES"/>
        </w:rPr>
        <w:t>Partaideek</w:t>
      </w:r>
      <w:r w:rsidR="00073039" w:rsidRPr="00073039">
        <w:rPr>
          <w:rFonts w:ascii="Trebuchet MS" w:eastAsia="Times New Roman" w:hAnsi="Trebuchet MS" w:cs="Arial"/>
          <w:lang w:val="eu-ES"/>
        </w:rPr>
        <w:t>, gainera,</w:t>
      </w:r>
      <w:r w:rsidRPr="00073039">
        <w:rPr>
          <w:rFonts w:ascii="Trebuchet MS" w:eastAsia="Times New Roman" w:hAnsi="Trebuchet MS" w:cs="Arial"/>
          <w:lang w:val="eu-ES"/>
        </w:rPr>
        <w:t xml:space="preserve"> ikastaroen oso balorazio ona egin zuten ebaluazioetan, 10etik 8,5 puntu, eta batez ere haien izaera praktikoa eta enpresen benetako erronkekin bat etortzea azpimarratu zuten.</w:t>
      </w:r>
    </w:p>
    <w:p w14:paraId="4C1924E4" w14:textId="77777777" w:rsidR="000C4C3E" w:rsidRPr="000E17E4" w:rsidRDefault="000C4C3E" w:rsidP="00350927">
      <w:pPr>
        <w:spacing w:line="360" w:lineRule="atLeast"/>
        <w:ind w:right="-147"/>
        <w:jc w:val="both"/>
        <w:rPr>
          <w:rFonts w:ascii="Trebuchet MS" w:eastAsia="Times New Roman" w:hAnsi="Trebuchet MS" w:cs="Arial"/>
          <w:lang w:val="eu-ES"/>
        </w:rPr>
      </w:pPr>
    </w:p>
    <w:p w14:paraId="4C1924E5" w14:textId="77777777" w:rsidR="000112BC" w:rsidRPr="000E17E4" w:rsidRDefault="008B22E5" w:rsidP="00073039">
      <w:pPr>
        <w:spacing w:line="360" w:lineRule="atLeast"/>
        <w:ind w:right="-147"/>
        <w:jc w:val="both"/>
        <w:rPr>
          <w:rFonts w:ascii="Trebuchet MS" w:eastAsia="Times New Roman" w:hAnsi="Trebuchet MS" w:cs="Arial"/>
          <w:b/>
          <w:bCs/>
          <w:lang w:val="eu-ES"/>
        </w:rPr>
      </w:pPr>
      <w:r w:rsidRPr="00073039">
        <w:rPr>
          <w:rFonts w:ascii="Trebuchet MS" w:eastAsia="Times New Roman" w:hAnsi="Trebuchet MS" w:cs="Arial"/>
          <w:b/>
          <w:bCs/>
          <w:lang w:val="eu-ES"/>
        </w:rPr>
        <w:t>ETE-</w:t>
      </w:r>
      <w:proofErr w:type="spellStart"/>
      <w:r w:rsidRPr="00073039">
        <w:rPr>
          <w:rFonts w:ascii="Trebuchet MS" w:eastAsia="Times New Roman" w:hAnsi="Trebuchet MS" w:cs="Arial"/>
          <w:b/>
          <w:bCs/>
          <w:lang w:val="eu-ES"/>
        </w:rPr>
        <w:t>entzako</w:t>
      </w:r>
      <w:proofErr w:type="spellEnd"/>
      <w:r w:rsidRPr="00073039">
        <w:rPr>
          <w:rFonts w:ascii="Trebuchet MS" w:eastAsia="Times New Roman" w:hAnsi="Trebuchet MS" w:cs="Arial"/>
          <w:b/>
          <w:bCs/>
          <w:lang w:val="eu-ES"/>
        </w:rPr>
        <w:t xml:space="preserve"> berariazko ikastaroak</w:t>
      </w:r>
    </w:p>
    <w:p w14:paraId="4C1924E6" w14:textId="475BF658" w:rsidR="000112BC" w:rsidRPr="000E17E4" w:rsidRDefault="008B22E5" w:rsidP="00073039">
      <w:pPr>
        <w:spacing w:line="360" w:lineRule="atLeast"/>
        <w:ind w:right="-147"/>
        <w:jc w:val="both"/>
        <w:rPr>
          <w:rFonts w:ascii="Trebuchet MS" w:eastAsia="Times New Roman" w:hAnsi="Trebuchet MS" w:cs="Arial"/>
          <w:lang w:val="eu-ES"/>
        </w:rPr>
      </w:pPr>
      <w:r w:rsidRPr="00073039">
        <w:rPr>
          <w:rFonts w:ascii="Trebuchet MS" w:eastAsia="Times New Roman" w:hAnsi="Trebuchet MS" w:cs="Arial"/>
          <w:lang w:val="eu-ES"/>
        </w:rPr>
        <w:t>Lehen blokean, hamar langile edo gehiagoko ETE-</w:t>
      </w:r>
      <w:proofErr w:type="spellStart"/>
      <w:r w:rsidRPr="00073039">
        <w:rPr>
          <w:rFonts w:ascii="Trebuchet MS" w:eastAsia="Times New Roman" w:hAnsi="Trebuchet MS" w:cs="Arial"/>
          <w:lang w:val="eu-ES"/>
        </w:rPr>
        <w:t>entzat</w:t>
      </w:r>
      <w:proofErr w:type="spellEnd"/>
      <w:r w:rsidRPr="00073039">
        <w:rPr>
          <w:rFonts w:ascii="Trebuchet MS" w:eastAsia="Times New Roman" w:hAnsi="Trebuchet MS" w:cs="Arial"/>
          <w:lang w:val="eu-ES"/>
        </w:rPr>
        <w:t xml:space="preserve"> diseinatutakoan, seihileko honetako programak intereseko </w:t>
      </w:r>
      <w:r w:rsidR="000E17E4">
        <w:rPr>
          <w:rFonts w:ascii="Trebuchet MS" w:eastAsia="Times New Roman" w:hAnsi="Trebuchet MS" w:cs="Arial"/>
          <w:lang w:val="eu-ES"/>
        </w:rPr>
        <w:t>zazpi</w:t>
      </w:r>
      <w:r w:rsidRPr="00073039">
        <w:rPr>
          <w:rFonts w:ascii="Trebuchet MS" w:eastAsia="Times New Roman" w:hAnsi="Trebuchet MS" w:cs="Arial"/>
          <w:lang w:val="eu-ES"/>
        </w:rPr>
        <w:t xml:space="preserve"> esparru hauek ditu ardatz: pertsonak, teknologia, merkatua, produktua, negozio-ereduak, berrikuntzaren kudeaketa eta finantzaketa.</w:t>
      </w:r>
    </w:p>
    <w:p w14:paraId="4C1924E7" w14:textId="77777777" w:rsidR="008E4512" w:rsidRPr="00752D03" w:rsidRDefault="00616DD0" w:rsidP="00073039">
      <w:pPr>
        <w:spacing w:line="360" w:lineRule="atLeast"/>
        <w:ind w:right="-147"/>
        <w:jc w:val="both"/>
        <w:rPr>
          <w:rFonts w:ascii="Trebuchet MS" w:eastAsia="Times New Roman" w:hAnsi="Trebuchet MS" w:cs="Arial"/>
          <w:lang w:val="eu-ES"/>
        </w:rPr>
      </w:pPr>
      <w:r w:rsidRPr="00073039">
        <w:rPr>
          <w:rFonts w:ascii="Trebuchet MS" w:eastAsia="Times New Roman" w:hAnsi="Trebuchet MS" w:cs="Arial"/>
          <w:lang w:val="eu-ES"/>
        </w:rPr>
        <w:t xml:space="preserve"> </w:t>
      </w:r>
      <w:r w:rsidR="008B22E5" w:rsidRPr="00073039">
        <w:rPr>
          <w:rFonts w:ascii="Trebuchet MS" w:eastAsia="Times New Roman" w:hAnsi="Trebuchet MS" w:cs="Arial"/>
          <w:lang w:val="eu-ES"/>
        </w:rPr>
        <w:t>“ETE-</w:t>
      </w:r>
      <w:proofErr w:type="spellStart"/>
      <w:r w:rsidR="008B22E5" w:rsidRPr="00073039">
        <w:rPr>
          <w:rFonts w:ascii="Trebuchet MS" w:eastAsia="Times New Roman" w:hAnsi="Trebuchet MS" w:cs="Arial"/>
          <w:lang w:val="eu-ES"/>
        </w:rPr>
        <w:t>entzako</w:t>
      </w:r>
      <w:proofErr w:type="spellEnd"/>
      <w:r w:rsidR="008B22E5" w:rsidRPr="00073039">
        <w:rPr>
          <w:rFonts w:ascii="Trebuchet MS" w:eastAsia="Times New Roman" w:hAnsi="Trebuchet MS" w:cs="Arial"/>
          <w:lang w:val="eu-ES"/>
        </w:rPr>
        <w:t xml:space="preserve"> formakuntza berrikuntzan” </w:t>
      </w:r>
      <w:r w:rsidR="00073039" w:rsidRPr="00073039">
        <w:rPr>
          <w:rFonts w:ascii="Trebuchet MS" w:eastAsia="Times New Roman" w:hAnsi="Trebuchet MS" w:cs="Arial"/>
          <w:lang w:val="eu-ES"/>
        </w:rPr>
        <w:t>eskaintza</w:t>
      </w:r>
      <w:r w:rsidR="008B22E5" w:rsidRPr="00073039">
        <w:rPr>
          <w:rFonts w:ascii="Trebuchet MS" w:eastAsia="Times New Roman" w:hAnsi="Trebuchet MS" w:cs="Arial"/>
          <w:lang w:val="eu-ES"/>
        </w:rPr>
        <w:t xml:space="preserve"> osatzen duten hamabi ikastaroak otsailaren 27an hasiko dira, eta aurrez aurreko formatuan egingo dira hiru lurralde historikoetako hainbat lekutan.</w:t>
      </w:r>
    </w:p>
    <w:p w14:paraId="4C1924E8" w14:textId="77777777" w:rsidR="002277F8" w:rsidRPr="002277F8" w:rsidRDefault="008B22E5" w:rsidP="00073039">
      <w:pPr>
        <w:spacing w:line="360" w:lineRule="atLeast"/>
        <w:ind w:right="-147"/>
        <w:jc w:val="both"/>
        <w:rPr>
          <w:rFonts w:ascii="Trebuchet MS" w:eastAsia="Times New Roman" w:hAnsi="Trebuchet MS" w:cs="Arial"/>
        </w:rPr>
      </w:pPr>
      <w:r w:rsidRPr="00073039">
        <w:rPr>
          <w:rFonts w:ascii="Trebuchet MS" w:eastAsia="Times New Roman" w:hAnsi="Trebuchet MS" w:cs="Arial"/>
          <w:lang w:val="eu-ES"/>
        </w:rPr>
        <w:t>Gipuzkoan, Donostiako hainbat kokagunetan egingo dira</w:t>
      </w:r>
      <w:r w:rsidR="00073039" w:rsidRPr="00073039">
        <w:rPr>
          <w:rFonts w:ascii="Trebuchet MS" w:eastAsia="Times New Roman" w:hAnsi="Trebuchet MS" w:cs="Arial"/>
          <w:lang w:val="eu-ES"/>
        </w:rPr>
        <w:t xml:space="preserve"> ikastaroak</w:t>
      </w:r>
      <w:r w:rsidRPr="00073039">
        <w:rPr>
          <w:rFonts w:ascii="Trebuchet MS" w:eastAsia="Times New Roman" w:hAnsi="Trebuchet MS" w:cs="Arial"/>
          <w:lang w:val="eu-ES"/>
        </w:rPr>
        <w:t xml:space="preserve">, eta gai hauek </w:t>
      </w:r>
      <w:r w:rsidR="00073039" w:rsidRPr="00073039">
        <w:rPr>
          <w:rFonts w:ascii="Trebuchet MS" w:eastAsia="Times New Roman" w:hAnsi="Trebuchet MS" w:cs="Arial"/>
          <w:lang w:val="eu-ES"/>
        </w:rPr>
        <w:t>landuko dira</w:t>
      </w:r>
      <w:r w:rsidRPr="00073039">
        <w:rPr>
          <w:rFonts w:ascii="Trebuchet MS" w:eastAsia="Times New Roman" w:hAnsi="Trebuchet MS" w:cs="Arial"/>
          <w:lang w:val="eu-ES"/>
        </w:rPr>
        <w:t>: markaren estrategia, produktu propioa sortzea, merkatuaren monitorizazioa eta industriako marketin digitala.</w:t>
      </w:r>
      <w:r w:rsidR="002277F8" w:rsidRPr="00073039">
        <w:rPr>
          <w:rFonts w:ascii="Trebuchet MS" w:eastAsia="Times New Roman" w:hAnsi="Trebuchet MS" w:cs="Arial"/>
        </w:rPr>
        <w:t xml:space="preserve"> </w:t>
      </w:r>
    </w:p>
    <w:p w14:paraId="4C1924E9" w14:textId="77777777" w:rsidR="000B3A95" w:rsidRPr="000E17E4" w:rsidRDefault="008B22E5" w:rsidP="00073039">
      <w:pPr>
        <w:spacing w:line="360" w:lineRule="atLeast"/>
        <w:ind w:right="-147"/>
        <w:jc w:val="both"/>
        <w:rPr>
          <w:rFonts w:ascii="Trebuchet MS" w:eastAsia="Times New Roman" w:hAnsi="Trebuchet MS" w:cs="Arial"/>
          <w:lang w:val="eu-ES"/>
        </w:rPr>
      </w:pPr>
      <w:r w:rsidRPr="00073039">
        <w:rPr>
          <w:rFonts w:ascii="Trebuchet MS" w:eastAsia="Times New Roman" w:hAnsi="Trebuchet MS" w:cs="Arial"/>
          <w:lang w:val="eu-ES"/>
        </w:rPr>
        <w:lastRenderedPageBreak/>
        <w:t xml:space="preserve">Bizkaiko ikastaroak Bilboko BAT Dorrean eta Innobasqueren egoitzan </w:t>
      </w:r>
      <w:r w:rsidR="00073039" w:rsidRPr="00073039">
        <w:rPr>
          <w:rFonts w:ascii="Trebuchet MS" w:eastAsia="Times New Roman" w:hAnsi="Trebuchet MS" w:cs="Arial"/>
          <w:lang w:val="eu-ES"/>
        </w:rPr>
        <w:t xml:space="preserve">izango dira </w:t>
      </w:r>
      <w:r w:rsidRPr="00073039">
        <w:rPr>
          <w:rFonts w:ascii="Trebuchet MS" w:eastAsia="Times New Roman" w:hAnsi="Trebuchet MS" w:cs="Arial"/>
          <w:lang w:val="eu-ES"/>
        </w:rPr>
        <w:t>(Euskadiko Teknologi</w:t>
      </w:r>
      <w:r w:rsidR="00073039" w:rsidRPr="00073039">
        <w:rPr>
          <w:rFonts w:ascii="Trebuchet MS" w:eastAsia="Times New Roman" w:hAnsi="Trebuchet MS" w:cs="Arial"/>
          <w:lang w:val="eu-ES"/>
        </w:rPr>
        <w:t>a Parkeko Zamudio/Derio Campusa</w:t>
      </w:r>
      <w:r w:rsidRPr="00073039">
        <w:rPr>
          <w:rFonts w:ascii="Trebuchet MS" w:eastAsia="Times New Roman" w:hAnsi="Trebuchet MS" w:cs="Arial"/>
          <w:lang w:val="eu-ES"/>
        </w:rPr>
        <w:t>). Bizkaian, gai hauek jorratuko dira: talentuaren kudeaketa, enpres</w:t>
      </w:r>
      <w:r w:rsidR="00073039" w:rsidRPr="00073039">
        <w:rPr>
          <w:rFonts w:ascii="Trebuchet MS" w:eastAsia="Times New Roman" w:hAnsi="Trebuchet MS" w:cs="Arial"/>
          <w:lang w:val="eu-ES"/>
        </w:rPr>
        <w:t>en eraldaketa adimen artifizialaren bidez</w:t>
      </w:r>
      <w:r w:rsidRPr="00073039">
        <w:rPr>
          <w:rFonts w:ascii="Trebuchet MS" w:eastAsia="Times New Roman" w:hAnsi="Trebuchet MS" w:cs="Arial"/>
          <w:lang w:val="eu-ES"/>
        </w:rPr>
        <w:t>, bezeroak erakartzeko baliozko proposamenak zehaztea, salmenta osteko zerbitzuetan estrategia berritzaileak ezartzea eta berrikuntza</w:t>
      </w:r>
      <w:r w:rsidR="00073039" w:rsidRPr="00073039">
        <w:rPr>
          <w:rFonts w:ascii="Trebuchet MS" w:eastAsia="Times New Roman" w:hAnsi="Trebuchet MS" w:cs="Arial"/>
          <w:lang w:val="eu-ES"/>
        </w:rPr>
        <w:t>ren</w:t>
      </w:r>
      <w:r w:rsidRPr="00073039">
        <w:rPr>
          <w:rFonts w:ascii="Trebuchet MS" w:eastAsia="Times New Roman" w:hAnsi="Trebuchet MS" w:cs="Arial"/>
          <w:lang w:val="eu-ES"/>
        </w:rPr>
        <w:t xml:space="preserve"> kudea</w:t>
      </w:r>
      <w:r w:rsidR="00073039" w:rsidRPr="00073039">
        <w:rPr>
          <w:rFonts w:ascii="Trebuchet MS" w:eastAsia="Times New Roman" w:hAnsi="Trebuchet MS" w:cs="Arial"/>
          <w:lang w:val="eu-ES"/>
        </w:rPr>
        <w:t>keta ETE-</w:t>
      </w:r>
      <w:proofErr w:type="spellStart"/>
      <w:r w:rsidR="00073039" w:rsidRPr="00073039">
        <w:rPr>
          <w:rFonts w:ascii="Trebuchet MS" w:eastAsia="Times New Roman" w:hAnsi="Trebuchet MS" w:cs="Arial"/>
          <w:lang w:val="eu-ES"/>
        </w:rPr>
        <w:t>etan</w:t>
      </w:r>
      <w:proofErr w:type="spellEnd"/>
      <w:r w:rsidRPr="00073039">
        <w:rPr>
          <w:rFonts w:ascii="Trebuchet MS" w:eastAsia="Times New Roman" w:hAnsi="Trebuchet MS" w:cs="Arial"/>
          <w:lang w:val="eu-ES"/>
        </w:rPr>
        <w:t>.</w:t>
      </w:r>
      <w:r w:rsidR="000B3A95" w:rsidRPr="000E17E4">
        <w:rPr>
          <w:rFonts w:ascii="Trebuchet MS" w:eastAsia="Times New Roman" w:hAnsi="Trebuchet MS" w:cs="Arial"/>
          <w:lang w:val="eu-ES"/>
        </w:rPr>
        <w:t xml:space="preserve"> </w:t>
      </w:r>
    </w:p>
    <w:p w14:paraId="4C1924EA" w14:textId="77777777" w:rsidR="000B3A95" w:rsidRPr="000E17E4" w:rsidRDefault="000B3A95" w:rsidP="002277F8">
      <w:pPr>
        <w:spacing w:line="360" w:lineRule="atLeast"/>
        <w:ind w:right="-147"/>
        <w:jc w:val="both"/>
        <w:rPr>
          <w:rFonts w:ascii="Trebuchet MS" w:eastAsia="Times New Roman" w:hAnsi="Trebuchet MS" w:cs="Arial"/>
          <w:lang w:val="eu-ES"/>
        </w:rPr>
      </w:pPr>
    </w:p>
    <w:p w14:paraId="4C1924EB" w14:textId="77777777" w:rsidR="001D0882" w:rsidRPr="000E17E4" w:rsidRDefault="008B22E5" w:rsidP="00073039">
      <w:pPr>
        <w:spacing w:line="360" w:lineRule="atLeast"/>
        <w:ind w:right="-147"/>
        <w:jc w:val="both"/>
        <w:rPr>
          <w:rFonts w:ascii="Trebuchet MS" w:eastAsia="Times New Roman" w:hAnsi="Trebuchet MS" w:cs="Arial"/>
          <w:lang w:val="eu-ES"/>
        </w:rPr>
      </w:pPr>
      <w:r w:rsidRPr="00073039">
        <w:rPr>
          <w:rFonts w:ascii="Trebuchet MS" w:eastAsia="Times New Roman" w:hAnsi="Trebuchet MS" w:cs="Arial"/>
          <w:lang w:val="eu-ES"/>
        </w:rPr>
        <w:t>Araban, Euskadiko Teknologia Parkeko Gasteizko campusean zehazki, bi ikastaro izango dira: bat, pertsonen konpromisoar</w:t>
      </w:r>
      <w:r w:rsidR="00073039" w:rsidRPr="00073039">
        <w:rPr>
          <w:rFonts w:ascii="Trebuchet MS" w:eastAsia="Times New Roman" w:hAnsi="Trebuchet MS" w:cs="Arial"/>
          <w:lang w:val="eu-ES"/>
        </w:rPr>
        <w:t>en kudeaketari</w:t>
      </w:r>
      <w:r w:rsidRPr="00073039">
        <w:rPr>
          <w:rFonts w:ascii="Trebuchet MS" w:eastAsia="Times New Roman" w:hAnsi="Trebuchet MS" w:cs="Arial"/>
          <w:lang w:val="eu-ES"/>
        </w:rPr>
        <w:t xml:space="preserve"> eta horrek laneko absentismoare</w:t>
      </w:r>
      <w:r w:rsidR="00073039" w:rsidRPr="00073039">
        <w:rPr>
          <w:rFonts w:ascii="Trebuchet MS" w:eastAsia="Times New Roman" w:hAnsi="Trebuchet MS" w:cs="Arial"/>
          <w:lang w:val="eu-ES"/>
        </w:rPr>
        <w:t>ki</w:t>
      </w:r>
      <w:r w:rsidRPr="00073039">
        <w:rPr>
          <w:rFonts w:ascii="Trebuchet MS" w:eastAsia="Times New Roman" w:hAnsi="Trebuchet MS" w:cs="Arial"/>
          <w:lang w:val="eu-ES"/>
        </w:rPr>
        <w:t xml:space="preserve">n duen </w:t>
      </w:r>
      <w:r w:rsidR="00073039" w:rsidRPr="00073039">
        <w:rPr>
          <w:rFonts w:ascii="Trebuchet MS" w:eastAsia="Times New Roman" w:hAnsi="Trebuchet MS" w:cs="Arial"/>
          <w:lang w:val="eu-ES"/>
        </w:rPr>
        <w:t>loturari</w:t>
      </w:r>
      <w:r w:rsidRPr="00073039">
        <w:rPr>
          <w:rFonts w:ascii="Trebuchet MS" w:eastAsia="Times New Roman" w:hAnsi="Trebuchet MS" w:cs="Arial"/>
          <w:lang w:val="eu-ES"/>
        </w:rPr>
        <w:t xml:space="preserve"> buruzkoa, eta bestea, taktika komertzial eraginkorra garatzeko jakintza eta tresnei loturikoa.</w:t>
      </w:r>
      <w:r w:rsidR="001D0882" w:rsidRPr="000E17E4">
        <w:rPr>
          <w:rFonts w:ascii="Trebuchet MS" w:eastAsia="Times New Roman" w:hAnsi="Trebuchet MS" w:cs="Arial"/>
          <w:lang w:val="eu-ES"/>
        </w:rPr>
        <w:t xml:space="preserve"> </w:t>
      </w:r>
    </w:p>
    <w:p w14:paraId="4C1924EC" w14:textId="77777777" w:rsidR="00E11526" w:rsidRPr="000E17E4" w:rsidRDefault="00E11526" w:rsidP="00350927">
      <w:pPr>
        <w:spacing w:line="360" w:lineRule="atLeast"/>
        <w:ind w:right="-147"/>
        <w:jc w:val="both"/>
        <w:rPr>
          <w:rFonts w:ascii="Trebuchet MS" w:eastAsia="Times New Roman" w:hAnsi="Trebuchet MS" w:cs="Arial"/>
          <w:lang w:val="eu-ES"/>
        </w:rPr>
      </w:pPr>
    </w:p>
    <w:p w14:paraId="4C1924ED" w14:textId="77777777" w:rsidR="00DF605D" w:rsidRPr="000E17E4" w:rsidRDefault="008B22E5" w:rsidP="00073039">
      <w:pPr>
        <w:spacing w:line="360" w:lineRule="atLeast"/>
        <w:ind w:right="-147"/>
        <w:jc w:val="both"/>
        <w:rPr>
          <w:rFonts w:ascii="Trebuchet MS" w:eastAsia="Times New Roman" w:hAnsi="Trebuchet MS" w:cs="Arial"/>
          <w:b/>
          <w:bCs/>
          <w:lang w:val="eu-ES"/>
        </w:rPr>
      </w:pPr>
      <w:r w:rsidRPr="00073039">
        <w:rPr>
          <w:rFonts w:ascii="Trebuchet MS" w:eastAsia="Times New Roman" w:hAnsi="Trebuchet MS" w:cs="Arial"/>
          <w:b/>
          <w:bCs/>
          <w:lang w:val="eu-ES"/>
        </w:rPr>
        <w:t>Europako laguntzei buruzko ikastaroak</w:t>
      </w:r>
    </w:p>
    <w:p w14:paraId="4C1924EE" w14:textId="77777777" w:rsidR="00BD3030" w:rsidRPr="000E17E4" w:rsidRDefault="008B22E5" w:rsidP="00073039">
      <w:pPr>
        <w:spacing w:line="360" w:lineRule="atLeast"/>
        <w:ind w:right="-147"/>
        <w:jc w:val="both"/>
        <w:rPr>
          <w:rFonts w:ascii="Trebuchet MS" w:eastAsia="Times New Roman" w:hAnsi="Trebuchet MS" w:cs="Arial"/>
          <w:lang w:val="eu-ES"/>
        </w:rPr>
      </w:pPr>
      <w:r w:rsidRPr="00073039">
        <w:rPr>
          <w:rFonts w:ascii="Trebuchet MS" w:eastAsia="Times New Roman" w:hAnsi="Trebuchet MS" w:cs="Arial"/>
          <w:lang w:val="eu-ES"/>
        </w:rPr>
        <w:t xml:space="preserve">Bigarren blokea </w:t>
      </w:r>
      <w:proofErr w:type="spellStart"/>
      <w:r w:rsidRPr="00073039">
        <w:rPr>
          <w:rFonts w:ascii="Trebuchet MS" w:eastAsia="Times New Roman" w:hAnsi="Trebuchet MS" w:cs="Arial"/>
          <w:lang w:val="eu-ES"/>
        </w:rPr>
        <w:t>I+G+b</w:t>
      </w:r>
      <w:proofErr w:type="spellEnd"/>
      <w:r w:rsidRPr="00073039">
        <w:rPr>
          <w:rFonts w:ascii="Trebuchet MS" w:eastAsia="Times New Roman" w:hAnsi="Trebuchet MS" w:cs="Arial"/>
          <w:lang w:val="eu-ES"/>
        </w:rPr>
        <w:t xml:space="preserve"> arloa nazioartekotzeko interesa duten enpresa eta erakunde publiko nahiz pribatuei zuzendurik dago.</w:t>
      </w:r>
      <w:r w:rsidR="00066F0E" w:rsidRPr="000E17E4">
        <w:rPr>
          <w:rFonts w:ascii="Trebuchet MS" w:eastAsia="Times New Roman" w:hAnsi="Trebuchet MS" w:cs="Arial"/>
          <w:lang w:val="eu-ES"/>
        </w:rPr>
        <w:t xml:space="preserve"> </w:t>
      </w:r>
    </w:p>
    <w:p w14:paraId="4C1924EF" w14:textId="77777777" w:rsidR="004C7F69" w:rsidRPr="000E17E4" w:rsidRDefault="008B22E5" w:rsidP="00073039">
      <w:pPr>
        <w:spacing w:line="360" w:lineRule="atLeast"/>
        <w:ind w:right="-147"/>
        <w:jc w:val="both"/>
        <w:rPr>
          <w:rFonts w:ascii="Trebuchet MS" w:eastAsia="Times New Roman" w:hAnsi="Trebuchet MS" w:cs="Arial"/>
          <w:lang w:val="eu-ES"/>
        </w:rPr>
      </w:pPr>
      <w:r w:rsidRPr="00073039">
        <w:rPr>
          <w:rFonts w:ascii="Trebuchet MS" w:eastAsia="Times New Roman" w:hAnsi="Trebuchet MS" w:cs="Arial"/>
          <w:lang w:val="eu-ES"/>
        </w:rPr>
        <w:t xml:space="preserve">Kasu honetan, martxoaren 18tik aurrera, hiru formakuntza izango dira </w:t>
      </w:r>
      <w:r w:rsidR="00073039" w:rsidRPr="00073039">
        <w:rPr>
          <w:rFonts w:ascii="Trebuchet MS" w:eastAsia="Times New Roman" w:hAnsi="Trebuchet MS" w:cs="Arial"/>
          <w:lang w:val="eu-ES"/>
        </w:rPr>
        <w:t>I</w:t>
      </w:r>
      <w:r w:rsidRPr="00073039">
        <w:rPr>
          <w:rFonts w:ascii="Trebuchet MS" w:eastAsia="Times New Roman" w:hAnsi="Trebuchet MS" w:cs="Arial"/>
          <w:lang w:val="eu-ES"/>
        </w:rPr>
        <w:t xml:space="preserve">nnobasque, Euskal Berrikuntza Agentziaren Zamudioko egoitzan. </w:t>
      </w:r>
      <w:proofErr w:type="spellStart"/>
      <w:r w:rsidRPr="00073039">
        <w:rPr>
          <w:rFonts w:ascii="Trebuchet MS" w:eastAsia="Times New Roman" w:hAnsi="Trebuchet MS" w:cs="Arial"/>
          <w:lang w:val="eu-ES"/>
        </w:rPr>
        <w:t>I+G+b</w:t>
      </w:r>
      <w:proofErr w:type="spellEnd"/>
      <w:r w:rsidRPr="00073039">
        <w:rPr>
          <w:rFonts w:ascii="Trebuchet MS" w:eastAsia="Times New Roman" w:hAnsi="Trebuchet MS" w:cs="Arial"/>
          <w:lang w:val="eu-ES"/>
        </w:rPr>
        <w:t xml:space="preserve"> arloaren nazioartekotzea xede duten Europako programen alderdi oinarrizkoenetatik hasi eta aurreratuenetara </w:t>
      </w:r>
      <w:r w:rsidR="00073039" w:rsidRPr="00073039">
        <w:rPr>
          <w:rFonts w:ascii="Trebuchet MS" w:eastAsia="Times New Roman" w:hAnsi="Trebuchet MS" w:cs="Arial"/>
          <w:lang w:val="eu-ES"/>
        </w:rPr>
        <w:t xml:space="preserve">aztertuko </w:t>
      </w:r>
      <w:r w:rsidRPr="00073039">
        <w:rPr>
          <w:rFonts w:ascii="Trebuchet MS" w:eastAsia="Times New Roman" w:hAnsi="Trebuchet MS" w:cs="Arial"/>
          <w:lang w:val="eu-ES"/>
        </w:rPr>
        <w:t>dira ikastaro horietan.</w:t>
      </w:r>
    </w:p>
    <w:p w14:paraId="4C1924F0" w14:textId="77777777" w:rsidR="00E51C31" w:rsidRPr="00073039" w:rsidRDefault="008B22E5" w:rsidP="00073039">
      <w:pPr>
        <w:spacing w:line="360" w:lineRule="atLeast"/>
        <w:ind w:right="-147"/>
        <w:jc w:val="both"/>
        <w:rPr>
          <w:rFonts w:ascii="Trebuchet MS" w:eastAsia="Times New Roman" w:hAnsi="Trebuchet MS" w:cs="Arial"/>
          <w:i/>
          <w:iCs/>
        </w:rPr>
      </w:pPr>
      <w:r w:rsidRPr="00073039">
        <w:rPr>
          <w:rFonts w:ascii="Trebuchet MS" w:eastAsia="Times New Roman" w:hAnsi="Trebuchet MS" w:cs="Arial"/>
          <w:lang w:val="eu-ES"/>
        </w:rPr>
        <w:t>Lehen ikastaroa martxoaren 18an izango da, eta Europako programen oinarrizko ezaguerei buruzkoa izango da.</w:t>
      </w:r>
      <w:r w:rsidR="00530A6B" w:rsidRPr="00073039">
        <w:rPr>
          <w:rFonts w:ascii="Trebuchet MS" w:eastAsia="Times New Roman" w:hAnsi="Trebuchet MS" w:cs="Arial"/>
        </w:rPr>
        <w:t xml:space="preserve"> </w:t>
      </w:r>
      <w:r w:rsidRPr="00073039">
        <w:rPr>
          <w:rFonts w:ascii="Trebuchet MS" w:eastAsia="Times New Roman" w:hAnsi="Trebuchet MS" w:cs="Arial"/>
          <w:lang w:val="eu-ES"/>
        </w:rPr>
        <w:t xml:space="preserve">Horren ondoren, </w:t>
      </w:r>
      <w:proofErr w:type="spellStart"/>
      <w:r w:rsidRPr="00073039">
        <w:rPr>
          <w:rFonts w:ascii="Trebuchet MS" w:eastAsia="Times New Roman" w:hAnsi="Trebuchet MS" w:cs="Arial"/>
          <w:lang w:val="eu-ES"/>
        </w:rPr>
        <w:t>Horizon</w:t>
      </w:r>
      <w:proofErr w:type="spellEnd"/>
      <w:r w:rsidRPr="00073039">
        <w:rPr>
          <w:rFonts w:ascii="Trebuchet MS" w:eastAsia="Times New Roman" w:hAnsi="Trebuchet MS" w:cs="Arial"/>
          <w:lang w:val="eu-ES"/>
        </w:rPr>
        <w:t xml:space="preserve"> Europe programak eskaintzen duen </w:t>
      </w:r>
      <w:proofErr w:type="spellStart"/>
      <w:r w:rsidRPr="00073039">
        <w:rPr>
          <w:rFonts w:ascii="Trebuchet MS" w:eastAsia="Times New Roman" w:hAnsi="Trebuchet MS" w:cs="Arial"/>
          <w:i/>
          <w:iCs/>
          <w:lang w:val="eu-ES"/>
        </w:rPr>
        <w:t>Lump</w:t>
      </w:r>
      <w:proofErr w:type="spellEnd"/>
      <w:r w:rsidRPr="00073039">
        <w:rPr>
          <w:rFonts w:ascii="Trebuchet MS" w:eastAsia="Times New Roman" w:hAnsi="Trebuchet MS" w:cs="Arial"/>
          <w:i/>
          <w:iCs/>
          <w:lang w:val="eu-ES"/>
        </w:rPr>
        <w:t xml:space="preserve"> Sum </w:t>
      </w:r>
      <w:r w:rsidRPr="00073039">
        <w:rPr>
          <w:rFonts w:ascii="Trebuchet MS" w:eastAsia="Times New Roman" w:hAnsi="Trebuchet MS" w:cs="Arial"/>
          <w:iCs/>
          <w:lang w:val="eu-ES"/>
        </w:rPr>
        <w:t>finantzaketa ereduari buruzko formakuntza bat izango da, apirilaren 8tik aurrera.</w:t>
      </w:r>
      <w:r w:rsidR="006B403D" w:rsidRPr="00073039">
        <w:rPr>
          <w:rFonts w:ascii="Trebuchet MS" w:eastAsia="Times New Roman" w:hAnsi="Trebuchet MS" w:cs="Arial"/>
        </w:rPr>
        <w:t xml:space="preserve"> </w:t>
      </w:r>
      <w:r w:rsidR="006B403D">
        <w:rPr>
          <w:rFonts w:ascii="Trebuchet MS" w:eastAsia="Times New Roman" w:hAnsi="Trebuchet MS" w:cs="Arial"/>
        </w:rPr>
        <w:br/>
      </w:r>
      <w:r w:rsidRPr="00073039">
        <w:rPr>
          <w:rFonts w:ascii="Trebuchet MS" w:eastAsia="Times New Roman" w:hAnsi="Trebuchet MS" w:cs="Arial"/>
          <w:lang w:val="eu-ES"/>
        </w:rPr>
        <w:t xml:space="preserve">Nazioartekotzea ardatz duten formakuntza amaitzeko, </w:t>
      </w:r>
      <w:proofErr w:type="spellStart"/>
      <w:r w:rsidRPr="00073039">
        <w:rPr>
          <w:rFonts w:ascii="Trebuchet MS" w:eastAsia="Times New Roman" w:hAnsi="Trebuchet MS" w:cs="Arial"/>
          <w:lang w:val="eu-ES"/>
        </w:rPr>
        <w:t>Horizon</w:t>
      </w:r>
      <w:proofErr w:type="spellEnd"/>
      <w:r w:rsidRPr="00073039">
        <w:rPr>
          <w:rFonts w:ascii="Trebuchet MS" w:eastAsia="Times New Roman" w:hAnsi="Trebuchet MS" w:cs="Arial"/>
          <w:lang w:val="eu-ES"/>
        </w:rPr>
        <w:t xml:space="preserve"> Europe programarako proiektuak prestatzeko ikastaro aurreratua izango da, apirilaren 29an hasita. Formakuntza horretako saioetan, hainbat gako eta argibide emango dira Europako programa horretan arrakastarako aukera gehiago izateko, eta, era horretara, finantzaketarako aurrekontu handiagoa lortzeko.</w:t>
      </w:r>
    </w:p>
    <w:p w14:paraId="4C1924F1" w14:textId="77777777" w:rsidR="00066F0E" w:rsidRPr="009F4112" w:rsidRDefault="00066F0E" w:rsidP="00066F0E">
      <w:pPr>
        <w:spacing w:line="360" w:lineRule="atLeast"/>
        <w:ind w:right="-147"/>
        <w:jc w:val="both"/>
        <w:rPr>
          <w:rFonts w:ascii="Trebuchet MS" w:eastAsia="Times New Roman" w:hAnsi="Trebuchet MS" w:cs="Arial"/>
        </w:rPr>
      </w:pPr>
    </w:p>
    <w:p w14:paraId="4C1924F2" w14:textId="77777777" w:rsidR="00DF605D" w:rsidRPr="00073039" w:rsidRDefault="008B22E5" w:rsidP="00073039">
      <w:pPr>
        <w:spacing w:line="360" w:lineRule="atLeast"/>
        <w:ind w:right="-147"/>
        <w:jc w:val="both"/>
        <w:rPr>
          <w:rFonts w:ascii="Trebuchet MS" w:eastAsia="Times New Roman" w:hAnsi="Trebuchet MS" w:cs="Arial"/>
          <w:b/>
          <w:bCs/>
        </w:rPr>
      </w:pPr>
      <w:r w:rsidRPr="00073039">
        <w:rPr>
          <w:rFonts w:ascii="Trebuchet MS" w:eastAsia="Times New Roman" w:hAnsi="Trebuchet MS" w:cs="Arial"/>
          <w:b/>
          <w:bCs/>
          <w:lang w:val="eu-ES"/>
        </w:rPr>
        <w:t>Bazkideentzako ikastaroak</w:t>
      </w:r>
    </w:p>
    <w:p w14:paraId="4C1924F3" w14:textId="77777777" w:rsidR="003421DC" w:rsidRPr="00073039" w:rsidRDefault="008B22E5" w:rsidP="00073039">
      <w:pPr>
        <w:spacing w:line="360" w:lineRule="atLeast"/>
        <w:ind w:right="-147"/>
        <w:jc w:val="both"/>
        <w:rPr>
          <w:rFonts w:ascii="Trebuchet MS" w:eastAsia="Times New Roman" w:hAnsi="Trebuchet MS" w:cs="Arial"/>
        </w:rPr>
      </w:pPr>
      <w:r w:rsidRPr="00073039">
        <w:rPr>
          <w:rFonts w:ascii="Trebuchet MS" w:eastAsia="Times New Roman" w:hAnsi="Trebuchet MS" w:cs="Arial"/>
          <w:lang w:val="eu-ES"/>
        </w:rPr>
        <w:t>Azkenik, Innobasqueren seihileko honetako prestakuntza-eskaintza osatzen duten hiru blokeetan azkena Agentziako bazkideentzat diseinatuta dago berariaz.</w:t>
      </w:r>
    </w:p>
    <w:p w14:paraId="4C1924F4" w14:textId="77777777" w:rsidR="00221BD3" w:rsidRPr="000E17E4" w:rsidRDefault="00511DC0" w:rsidP="00073039">
      <w:pPr>
        <w:spacing w:line="360" w:lineRule="atLeast"/>
        <w:ind w:right="-147"/>
        <w:jc w:val="both"/>
        <w:rPr>
          <w:rFonts w:ascii="Trebuchet MS" w:eastAsia="Times New Roman" w:hAnsi="Trebuchet MS" w:cs="Arial"/>
          <w:lang w:val="eu-ES"/>
        </w:rPr>
      </w:pPr>
      <w:r w:rsidRPr="00073039">
        <w:rPr>
          <w:rFonts w:ascii="Trebuchet MS" w:eastAsia="Times New Roman" w:hAnsi="Trebuchet MS" w:cs="Arial"/>
          <w:lang w:val="eu-ES"/>
        </w:rPr>
        <w:t>Gaur egun 900 bazkide baino gehiago ditu Innobasquek, eta haientzat berariaz prestatutako kapitulua otsailaren 10ean hasiko da: hezkuntzaren arloan adimen artifizial sortzailea (AAS) ezartzeko tailer praktiko bat izango da, hain zuzen.</w:t>
      </w:r>
      <w:r w:rsidR="00A04686" w:rsidRPr="00073039">
        <w:rPr>
          <w:rFonts w:ascii="Trebuchet MS" w:eastAsia="Times New Roman" w:hAnsi="Trebuchet MS" w:cs="Arial"/>
        </w:rPr>
        <w:t xml:space="preserve"> </w:t>
      </w:r>
      <w:r w:rsidR="006F3F96" w:rsidRPr="00073039">
        <w:rPr>
          <w:rFonts w:ascii="Trebuchet MS" w:eastAsia="Times New Roman" w:hAnsi="Trebuchet MS" w:cs="Arial"/>
          <w:lang w:val="eu-ES"/>
        </w:rPr>
        <w:lastRenderedPageBreak/>
        <w:t>Ikastaro espeziali</w:t>
      </w:r>
      <w:r w:rsidR="00073039" w:rsidRPr="00073039">
        <w:rPr>
          <w:rFonts w:ascii="Trebuchet MS" w:eastAsia="Times New Roman" w:hAnsi="Trebuchet MS" w:cs="Arial"/>
          <w:lang w:val="eu-ES"/>
        </w:rPr>
        <w:t>zatu</w:t>
      </w:r>
      <w:r w:rsidR="006F3F96" w:rsidRPr="00073039">
        <w:rPr>
          <w:rFonts w:ascii="Trebuchet MS" w:eastAsia="Times New Roman" w:hAnsi="Trebuchet MS" w:cs="Arial"/>
          <w:lang w:val="eu-ES"/>
        </w:rPr>
        <w:t xml:space="preserve"> horren ondoren, izaera orokorreko beste bat izango da gai berari buruz, adimen artifizialaren gaia beste antolakunde tipologia batzuetara eta enpresa-sektore batzuetara zabaltzeko</w:t>
      </w:r>
      <w:r w:rsidR="00073039" w:rsidRPr="00073039">
        <w:rPr>
          <w:rFonts w:ascii="Trebuchet MS" w:eastAsia="Times New Roman" w:hAnsi="Trebuchet MS" w:cs="Arial"/>
          <w:lang w:val="eu-ES"/>
        </w:rPr>
        <w:t xml:space="preserve"> asmoarekin</w:t>
      </w:r>
      <w:r w:rsidR="006F3F96" w:rsidRPr="00073039">
        <w:rPr>
          <w:rFonts w:ascii="Trebuchet MS" w:eastAsia="Times New Roman" w:hAnsi="Trebuchet MS" w:cs="Arial"/>
          <w:lang w:val="eu-ES"/>
        </w:rPr>
        <w:t>.</w:t>
      </w:r>
      <w:r w:rsidR="00AB413F" w:rsidRPr="00073039">
        <w:rPr>
          <w:rFonts w:ascii="Trebuchet MS" w:eastAsia="Times New Roman" w:hAnsi="Trebuchet MS" w:cs="Arial"/>
        </w:rPr>
        <w:t xml:space="preserve"> </w:t>
      </w:r>
      <w:r w:rsidR="006F3F96" w:rsidRPr="00073039">
        <w:rPr>
          <w:rFonts w:ascii="Trebuchet MS" w:eastAsia="Times New Roman" w:hAnsi="Trebuchet MS" w:cs="Arial"/>
          <w:lang w:val="eu-ES"/>
        </w:rPr>
        <w:t>Etorkizuneko joerei loturiko formakuntza osatzeko, beste ikastaro hauek ere izango dira</w:t>
      </w:r>
      <w:r w:rsidR="00073039" w:rsidRPr="00073039">
        <w:rPr>
          <w:rFonts w:ascii="Trebuchet MS" w:eastAsia="Times New Roman" w:hAnsi="Trebuchet MS" w:cs="Arial"/>
          <w:lang w:val="eu-ES"/>
        </w:rPr>
        <w:t xml:space="preserve"> lehen seihilekoan</w:t>
      </w:r>
      <w:r w:rsidR="006F3F96" w:rsidRPr="00073039">
        <w:rPr>
          <w:rFonts w:ascii="Trebuchet MS" w:eastAsia="Times New Roman" w:hAnsi="Trebuchet MS" w:cs="Arial"/>
          <w:lang w:val="eu-ES"/>
        </w:rPr>
        <w:t xml:space="preserve">: berrikuntzako erosketa publikoari buruzko tailer praktikoa, </w:t>
      </w:r>
      <w:proofErr w:type="spellStart"/>
      <w:r w:rsidR="006F3F96" w:rsidRPr="00073039">
        <w:rPr>
          <w:rFonts w:ascii="Trebuchet MS" w:eastAsia="Times New Roman" w:hAnsi="Trebuchet MS" w:cs="Arial"/>
          <w:lang w:val="eu-ES"/>
        </w:rPr>
        <w:t>AASan</w:t>
      </w:r>
      <w:proofErr w:type="spellEnd"/>
      <w:r w:rsidR="006F3F96" w:rsidRPr="00073039">
        <w:rPr>
          <w:rFonts w:ascii="Trebuchet MS" w:eastAsia="Times New Roman" w:hAnsi="Trebuchet MS" w:cs="Arial"/>
          <w:lang w:val="eu-ES"/>
        </w:rPr>
        <w:t xml:space="preserve"> oinarritutako berrikuntza areagotuari buruzko ikastaroa eta “Espezialista</w:t>
      </w:r>
      <w:r w:rsidR="00073039" w:rsidRPr="00073039">
        <w:rPr>
          <w:rFonts w:ascii="Trebuchet MS" w:eastAsia="Times New Roman" w:hAnsi="Trebuchet MS" w:cs="Arial"/>
          <w:lang w:val="eu-ES"/>
        </w:rPr>
        <w:t>k</w:t>
      </w:r>
      <w:r w:rsidR="006F3F96" w:rsidRPr="00073039">
        <w:rPr>
          <w:rFonts w:ascii="Trebuchet MS" w:eastAsia="Times New Roman" w:hAnsi="Trebuchet MS" w:cs="Arial"/>
          <w:lang w:val="eu-ES"/>
        </w:rPr>
        <w:t xml:space="preserve"> ez direnentzako teknologiak” ikastaroa. Horien guztien bidez, erakunde bazkideei tresna eta ezaguera berriak eskain</w:t>
      </w:r>
      <w:r w:rsidR="00073039" w:rsidRPr="00073039">
        <w:rPr>
          <w:rFonts w:ascii="Trebuchet MS" w:eastAsia="Times New Roman" w:hAnsi="Trebuchet MS" w:cs="Arial"/>
          <w:lang w:val="eu-ES"/>
        </w:rPr>
        <w:t>i nahi</w:t>
      </w:r>
      <w:r w:rsidR="006F3F96" w:rsidRPr="00073039">
        <w:rPr>
          <w:rFonts w:ascii="Trebuchet MS" w:eastAsia="Times New Roman" w:hAnsi="Trebuchet MS" w:cs="Arial"/>
          <w:lang w:val="eu-ES"/>
        </w:rPr>
        <w:t xml:space="preserve"> dizkie Innobasquek, ingurune aldakor honetako erronketara egokitu </w:t>
      </w:r>
      <w:r w:rsidR="00073039" w:rsidRPr="00073039">
        <w:rPr>
          <w:rFonts w:ascii="Trebuchet MS" w:eastAsia="Times New Roman" w:hAnsi="Trebuchet MS" w:cs="Arial"/>
          <w:lang w:val="eu-ES"/>
        </w:rPr>
        <w:t>ahal izateko</w:t>
      </w:r>
      <w:r w:rsidR="006F3F96" w:rsidRPr="00073039">
        <w:rPr>
          <w:rFonts w:ascii="Trebuchet MS" w:eastAsia="Times New Roman" w:hAnsi="Trebuchet MS" w:cs="Arial"/>
          <w:lang w:val="eu-ES"/>
        </w:rPr>
        <w:t>.</w:t>
      </w:r>
    </w:p>
    <w:p w14:paraId="4C1924F5" w14:textId="77777777" w:rsidR="00D928B8" w:rsidRPr="000E17E4" w:rsidRDefault="00D928B8" w:rsidP="001D2389">
      <w:pPr>
        <w:spacing w:line="360" w:lineRule="atLeast"/>
        <w:ind w:right="-147"/>
        <w:jc w:val="both"/>
        <w:rPr>
          <w:rFonts w:ascii="Trebuchet MS" w:eastAsia="Times New Roman" w:hAnsi="Trebuchet MS" w:cs="Arial"/>
          <w:lang w:val="eu-ES"/>
        </w:rPr>
      </w:pPr>
    </w:p>
    <w:p w14:paraId="4C1924F6" w14:textId="77777777" w:rsidR="001F25FE" w:rsidRPr="000E17E4" w:rsidRDefault="00FE5C87" w:rsidP="00073039">
      <w:pPr>
        <w:spacing w:line="360" w:lineRule="atLeast"/>
        <w:ind w:right="-147"/>
        <w:jc w:val="both"/>
        <w:rPr>
          <w:rFonts w:ascii="Trebuchet MS" w:eastAsia="Times New Roman" w:hAnsi="Trebuchet MS" w:cs="Arial"/>
          <w:lang w:val="eu-ES"/>
        </w:rPr>
      </w:pPr>
      <w:r w:rsidRPr="00073039">
        <w:rPr>
          <w:rFonts w:ascii="Trebuchet MS" w:eastAsia="Times New Roman" w:hAnsi="Trebuchet MS" w:cs="Arial"/>
          <w:lang w:val="eu-ES"/>
        </w:rPr>
        <w:t xml:space="preserve">Berrikuntzaren kudeaketa da Agentziak erakunde bazkideekin landu nahi duen beste gaietako bat, eta urteko lehen seihilekoan, ikastaro hauek eskainiko ditu horri loturik: “Berrikuntzaren </w:t>
      </w:r>
      <w:proofErr w:type="spellStart"/>
      <w:r w:rsidRPr="00073039">
        <w:rPr>
          <w:rFonts w:ascii="Trebuchet MS" w:eastAsia="Times New Roman" w:hAnsi="Trebuchet MS" w:cs="Arial"/>
          <w:lang w:val="eu-ES"/>
        </w:rPr>
        <w:t>ABCa</w:t>
      </w:r>
      <w:proofErr w:type="spellEnd"/>
      <w:r w:rsidRPr="00073039">
        <w:rPr>
          <w:rFonts w:ascii="Trebuchet MS" w:eastAsia="Times New Roman" w:hAnsi="Trebuchet MS" w:cs="Arial"/>
          <w:lang w:val="eu-ES"/>
        </w:rPr>
        <w:t>”, berrikuntza estrategiarekin lotzen laguntzen duten tresnak eta prozesuak eskaintzeko; “</w:t>
      </w:r>
      <w:proofErr w:type="spellStart"/>
      <w:r w:rsidRPr="00073039">
        <w:rPr>
          <w:rFonts w:ascii="Trebuchet MS" w:eastAsia="Times New Roman" w:hAnsi="Trebuchet MS" w:cs="Arial"/>
          <w:i/>
          <w:iCs/>
          <w:lang w:val="eu-ES"/>
        </w:rPr>
        <w:t>Roadmapping</w:t>
      </w:r>
      <w:proofErr w:type="spellEnd"/>
      <w:r w:rsidRPr="00073039">
        <w:rPr>
          <w:rFonts w:ascii="Trebuchet MS" w:eastAsia="Times New Roman" w:hAnsi="Trebuchet MS" w:cs="Arial"/>
          <w:lang w:val="eu-ES"/>
        </w:rPr>
        <w:t xml:space="preserve"> teknologikoa”, teknologiak identifikatzen eta ezartzen eta merkatura iristen lagundu dezakeen bide-orria sortzeari buruz; eta, azkenik, berrikuntzako </w:t>
      </w:r>
      <w:proofErr w:type="spellStart"/>
      <w:r w:rsidRPr="00073039">
        <w:rPr>
          <w:rFonts w:ascii="Trebuchet MS" w:eastAsia="Times New Roman" w:hAnsi="Trebuchet MS" w:cs="Arial"/>
          <w:lang w:val="eu-ES"/>
        </w:rPr>
        <w:t>megajoerak</w:t>
      </w:r>
      <w:proofErr w:type="spellEnd"/>
      <w:r w:rsidRPr="00073039">
        <w:rPr>
          <w:rFonts w:ascii="Trebuchet MS" w:eastAsia="Times New Roman" w:hAnsi="Trebuchet MS" w:cs="Arial"/>
          <w:lang w:val="eu-ES"/>
        </w:rPr>
        <w:t xml:space="preserve"> ezagutzeko eta</w:t>
      </w:r>
      <w:r w:rsidR="00C34475">
        <w:rPr>
          <w:rFonts w:ascii="Trebuchet MS" w:eastAsia="Times New Roman" w:hAnsi="Trebuchet MS" w:cs="Arial"/>
          <w:lang w:val="eu-ES"/>
        </w:rPr>
        <w:t xml:space="preserve"> </w:t>
      </w:r>
      <w:r w:rsidR="00073039" w:rsidRPr="00073039">
        <w:rPr>
          <w:rFonts w:ascii="Trebuchet MS" w:eastAsia="Times New Roman" w:hAnsi="Trebuchet MS" w:cs="Arial"/>
          <w:lang w:val="eu-ES"/>
        </w:rPr>
        <w:t>horiek</w:t>
      </w:r>
      <w:r w:rsidRPr="00073039">
        <w:rPr>
          <w:rFonts w:ascii="Trebuchet MS" w:eastAsia="Times New Roman" w:hAnsi="Trebuchet MS" w:cs="Arial"/>
          <w:lang w:val="eu-ES"/>
        </w:rPr>
        <w:t xml:space="preserve"> enpresen erabakietan txertatzeko prestakuntza.</w:t>
      </w:r>
      <w:r w:rsidR="001F25FE" w:rsidRPr="000E17E4">
        <w:rPr>
          <w:rFonts w:ascii="Trebuchet MS" w:eastAsia="Times New Roman" w:hAnsi="Trebuchet MS" w:cs="Arial"/>
          <w:lang w:val="eu-ES"/>
        </w:rPr>
        <w:t xml:space="preserve"> </w:t>
      </w:r>
    </w:p>
    <w:p w14:paraId="4C1924F7" w14:textId="77777777" w:rsidR="008644F8" w:rsidRPr="00073039" w:rsidRDefault="00FE5C87" w:rsidP="00073039">
      <w:pPr>
        <w:spacing w:line="360" w:lineRule="atLeast"/>
        <w:ind w:right="-147"/>
        <w:jc w:val="both"/>
        <w:rPr>
          <w:rFonts w:ascii="Trebuchet MS" w:eastAsia="Times New Roman" w:hAnsi="Trebuchet MS" w:cs="Arial"/>
        </w:rPr>
      </w:pPr>
      <w:r w:rsidRPr="00073039">
        <w:rPr>
          <w:rFonts w:ascii="Trebuchet MS" w:eastAsia="Times New Roman" w:hAnsi="Trebuchet MS" w:cs="Arial"/>
          <w:lang w:val="eu-ES"/>
        </w:rPr>
        <w:t xml:space="preserve">Erakunde bazkideei bideratutako prestakuntza osatzeko, I+G arlorako eta berrikuntza teknologikorako dauden pizgarri fiskalen azken berrikuntzei buruzko ikastaro praktiko bat izango da. Arlo horretan dauden onura eta erraztasunen gaineko informazio </w:t>
      </w:r>
      <w:r w:rsidR="00073039" w:rsidRPr="00073039">
        <w:rPr>
          <w:rFonts w:ascii="Trebuchet MS" w:eastAsia="Times New Roman" w:hAnsi="Trebuchet MS" w:cs="Arial"/>
          <w:lang w:val="eu-ES"/>
        </w:rPr>
        <w:t>osoa</w:t>
      </w:r>
      <w:r w:rsidRPr="00073039">
        <w:rPr>
          <w:rFonts w:ascii="Trebuchet MS" w:eastAsia="Times New Roman" w:hAnsi="Trebuchet MS" w:cs="Arial"/>
          <w:lang w:val="eu-ES"/>
        </w:rPr>
        <w:t xml:space="preserve"> emango zaie enpresei ikastaro horretan.</w:t>
      </w:r>
    </w:p>
    <w:p w14:paraId="4C1924F8" w14:textId="77777777" w:rsidR="001F25FE" w:rsidRDefault="001F25FE" w:rsidP="001D2389">
      <w:pPr>
        <w:spacing w:line="360" w:lineRule="atLeast"/>
        <w:ind w:right="-147"/>
        <w:jc w:val="both"/>
        <w:rPr>
          <w:rFonts w:ascii="Trebuchet MS" w:eastAsia="Times New Roman" w:hAnsi="Trebuchet MS" w:cs="Arial"/>
        </w:rPr>
      </w:pPr>
    </w:p>
    <w:p w14:paraId="4C1924F9" w14:textId="77777777" w:rsidR="00925CF2" w:rsidRDefault="00925CF2" w:rsidP="001D2389">
      <w:pPr>
        <w:spacing w:line="360" w:lineRule="atLeast"/>
        <w:ind w:right="-147"/>
        <w:jc w:val="both"/>
        <w:rPr>
          <w:rFonts w:ascii="Trebuchet MS" w:eastAsia="Times New Roman" w:hAnsi="Trebuchet MS" w:cs="Arial"/>
        </w:rPr>
      </w:pPr>
    </w:p>
    <w:p w14:paraId="4C1924FA" w14:textId="77777777" w:rsidR="00E96670" w:rsidRDefault="00E96670" w:rsidP="001D2389">
      <w:pPr>
        <w:spacing w:line="360" w:lineRule="atLeast"/>
        <w:ind w:right="-147"/>
        <w:jc w:val="both"/>
        <w:rPr>
          <w:rFonts w:ascii="Trebuchet MS" w:eastAsia="Times New Roman" w:hAnsi="Trebuchet MS" w:cs="Arial"/>
        </w:rPr>
      </w:pPr>
    </w:p>
    <w:p w14:paraId="4C1924FB" w14:textId="77777777" w:rsidR="00120935" w:rsidRPr="00073039" w:rsidRDefault="00FE5C87" w:rsidP="00073039">
      <w:pPr>
        <w:spacing w:line="360" w:lineRule="atLeast"/>
        <w:ind w:right="-147"/>
        <w:jc w:val="both"/>
        <w:rPr>
          <w:rFonts w:ascii="Trebuchet MS" w:eastAsia="Times New Roman" w:hAnsi="Trebuchet MS" w:cs="Arial"/>
          <w:b/>
          <w:bCs/>
        </w:rPr>
      </w:pPr>
      <w:r w:rsidRPr="00073039">
        <w:rPr>
          <w:rFonts w:ascii="Trebuchet MS" w:eastAsia="Times New Roman" w:hAnsi="Trebuchet MS" w:cs="Arial"/>
          <w:b/>
          <w:bCs/>
          <w:lang w:val="eu-ES"/>
        </w:rPr>
        <w:t>Formakuntza-katalogo berria hemen:</w:t>
      </w:r>
    </w:p>
    <w:p w14:paraId="4C1924FC" w14:textId="77777777" w:rsidR="00441054" w:rsidRPr="00073039" w:rsidRDefault="00FE5C87" w:rsidP="00073039">
      <w:pPr>
        <w:spacing w:line="360" w:lineRule="atLeast"/>
        <w:ind w:right="-147"/>
        <w:jc w:val="both"/>
        <w:rPr>
          <w:rFonts w:ascii="Trebuchet MS" w:eastAsia="Times New Roman" w:hAnsi="Trebuchet MS" w:cs="Arial"/>
        </w:rPr>
      </w:pPr>
      <w:hyperlink r:id="rId11" w:history="1">
        <w:r w:rsidRPr="00073039">
          <w:rPr>
            <w:rStyle w:val="Hipervnculo"/>
            <w:rFonts w:ascii="Trebuchet MS" w:eastAsia="Times New Roman" w:hAnsi="Trebuchet MS" w:cs="Arial"/>
            <w:lang w:val="eu-ES"/>
          </w:rPr>
          <w:t>https://www.innobasque.eus/te-ayudamos-a-innovar/formacion-en-innovacion/</w:t>
        </w:r>
      </w:hyperlink>
    </w:p>
    <w:p w14:paraId="4C1924FD" w14:textId="77777777" w:rsidR="001C0CD8" w:rsidRPr="00C255FC" w:rsidRDefault="001C0CD8" w:rsidP="006513CA">
      <w:pPr>
        <w:spacing w:line="360" w:lineRule="atLeast"/>
        <w:ind w:right="-147"/>
        <w:jc w:val="both"/>
        <w:rPr>
          <w:rFonts w:ascii="Trebuchet MS" w:hAnsi="Trebuchet MS" w:cs="Arial"/>
        </w:rPr>
      </w:pPr>
    </w:p>
    <w:p w14:paraId="4C1924FE" w14:textId="77777777" w:rsidR="005A73E1" w:rsidRPr="00073039" w:rsidRDefault="00FE5C87" w:rsidP="00073039">
      <w:pPr>
        <w:spacing w:line="360" w:lineRule="atLeast"/>
        <w:ind w:right="-147"/>
        <w:jc w:val="both"/>
        <w:rPr>
          <w:rFonts w:ascii="Trebuchet MS" w:hAnsi="Trebuchet MS" w:cs="Arial"/>
          <w:b/>
          <w:bCs/>
        </w:rPr>
      </w:pPr>
      <w:r w:rsidRPr="00073039">
        <w:rPr>
          <w:rFonts w:ascii="Trebuchet MS" w:hAnsi="Trebuchet MS" w:cs="Arial"/>
          <w:b/>
          <w:bCs/>
          <w:lang w:val="eu-ES"/>
        </w:rPr>
        <w:t>Harremanetarako:</w:t>
      </w:r>
    </w:p>
    <w:p w14:paraId="4C1924FF" w14:textId="77777777" w:rsidR="002A5334" w:rsidRPr="00C255FC" w:rsidRDefault="002A5334" w:rsidP="006513CA">
      <w:pPr>
        <w:spacing w:line="360" w:lineRule="atLeast"/>
        <w:ind w:right="-147"/>
        <w:jc w:val="both"/>
        <w:rPr>
          <w:rFonts w:ascii="Trebuchet MS" w:hAnsi="Trebuchet MS" w:cs="Arial"/>
          <w:b/>
          <w:bCs/>
        </w:rPr>
      </w:pPr>
    </w:p>
    <w:p w14:paraId="4C192500" w14:textId="77777777" w:rsidR="00120935" w:rsidRPr="00073039" w:rsidRDefault="00FE5C87" w:rsidP="00120935">
      <w:pPr>
        <w:spacing w:line="276" w:lineRule="auto"/>
        <w:ind w:right="-147"/>
        <w:rPr>
          <w:rFonts w:ascii="Trebuchet MS" w:hAnsi="Trebuchet MS" w:cs="Arial"/>
        </w:rPr>
      </w:pPr>
      <w:r w:rsidRPr="00073039">
        <w:rPr>
          <w:rFonts w:ascii="Trebuchet MS" w:hAnsi="Trebuchet MS" w:cs="Arial"/>
          <w:lang w:val="eu-ES"/>
        </w:rPr>
        <w:t>Ana Larizgoitia</w:t>
      </w:r>
    </w:p>
    <w:p w14:paraId="4C192501" w14:textId="77777777" w:rsidR="00120935" w:rsidRPr="00073039" w:rsidRDefault="00FE5C87" w:rsidP="00120935">
      <w:pPr>
        <w:spacing w:line="276" w:lineRule="auto"/>
        <w:ind w:right="-147"/>
      </w:pPr>
      <w:r w:rsidRPr="00073039">
        <w:rPr>
          <w:rFonts w:ascii="Trebuchet MS" w:hAnsi="Trebuchet MS" w:cs="Arial"/>
          <w:lang w:val="eu-ES"/>
        </w:rPr>
        <w:t xml:space="preserve">Tel. 656 788 328 / </w:t>
      </w:r>
      <w:hyperlink r:id="rId12" w:history="1">
        <w:r w:rsidRPr="00073039">
          <w:rPr>
            <w:rStyle w:val="Hipervnculo"/>
            <w:rFonts w:ascii="Trebuchet MS" w:hAnsi="Trebuchet MS" w:cs="Arial"/>
            <w:lang w:val="eu-ES"/>
          </w:rPr>
          <w:t>alarizgoitia@innobasque.eus</w:t>
        </w:r>
      </w:hyperlink>
    </w:p>
    <w:p w14:paraId="4C192502" w14:textId="77777777" w:rsidR="002A5334" w:rsidRDefault="002A5334" w:rsidP="00120935">
      <w:pPr>
        <w:spacing w:line="276" w:lineRule="auto"/>
        <w:ind w:right="-147"/>
      </w:pPr>
    </w:p>
    <w:p w14:paraId="4C192503" w14:textId="77777777" w:rsidR="002A5334" w:rsidRPr="00073039" w:rsidRDefault="00FE5C87" w:rsidP="00120935">
      <w:pPr>
        <w:spacing w:line="276" w:lineRule="auto"/>
        <w:ind w:right="-147"/>
      </w:pPr>
      <w:r w:rsidRPr="00073039">
        <w:rPr>
          <w:lang w:val="eu-ES"/>
        </w:rPr>
        <w:t>Olalla Alonso</w:t>
      </w:r>
    </w:p>
    <w:p w14:paraId="4C192504" w14:textId="77777777" w:rsidR="002A5334" w:rsidRPr="00073039" w:rsidRDefault="00FE5C87" w:rsidP="00120935">
      <w:pPr>
        <w:spacing w:line="276" w:lineRule="auto"/>
        <w:ind w:right="-147"/>
      </w:pPr>
      <w:r w:rsidRPr="00073039">
        <w:rPr>
          <w:lang w:val="eu-ES"/>
        </w:rPr>
        <w:t xml:space="preserve">Tel. 652 728 014 / </w:t>
      </w:r>
      <w:hyperlink r:id="rId13" w:history="1">
        <w:r w:rsidRPr="00073039">
          <w:rPr>
            <w:rStyle w:val="Hipervnculo"/>
            <w:lang w:val="eu-ES"/>
          </w:rPr>
          <w:t>oalonso@innobasque.eus</w:t>
        </w:r>
      </w:hyperlink>
    </w:p>
    <w:p w14:paraId="4C192505" w14:textId="77777777" w:rsidR="002A5334" w:rsidRPr="00C255FC" w:rsidRDefault="002A5334" w:rsidP="00120935">
      <w:pPr>
        <w:spacing w:line="276" w:lineRule="auto"/>
        <w:ind w:right="-147"/>
        <w:rPr>
          <w:rStyle w:val="Hipervnculo"/>
          <w:rFonts w:ascii="Trebuchet MS" w:hAnsi="Trebuchet MS" w:cs="Arial"/>
        </w:rPr>
      </w:pPr>
    </w:p>
    <w:p w14:paraId="4C192506" w14:textId="77777777" w:rsidR="00120935" w:rsidRPr="00C255FC" w:rsidRDefault="00120935" w:rsidP="00120935">
      <w:pPr>
        <w:spacing w:line="276" w:lineRule="auto"/>
        <w:ind w:right="-147"/>
        <w:rPr>
          <w:rFonts w:ascii="Trebuchet MS" w:hAnsi="Trebuchet MS" w:cs="Arial"/>
        </w:rPr>
      </w:pPr>
    </w:p>
    <w:p w14:paraId="4C192507" w14:textId="77777777" w:rsidR="00120935" w:rsidRPr="00C255FC" w:rsidRDefault="00120935" w:rsidP="006513CA">
      <w:pPr>
        <w:spacing w:line="360" w:lineRule="atLeast"/>
        <w:ind w:right="-147"/>
        <w:jc w:val="both"/>
        <w:rPr>
          <w:rFonts w:ascii="Trebuchet MS" w:hAnsi="Trebuchet MS" w:cs="Arial"/>
        </w:rPr>
      </w:pPr>
    </w:p>
    <w:sectPr w:rsidR="00120935" w:rsidRPr="00C255FC" w:rsidSect="0005721F">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9250B" w14:textId="77777777" w:rsidR="00073039" w:rsidRDefault="00073039" w:rsidP="008D1166">
      <w:r>
        <w:separator/>
      </w:r>
    </w:p>
  </w:endnote>
  <w:endnote w:type="continuationSeparator" w:id="0">
    <w:p w14:paraId="4C19250C" w14:textId="77777777" w:rsidR="00073039" w:rsidRDefault="00073039" w:rsidP="008D1166">
      <w:r>
        <w:continuationSeparator/>
      </w:r>
    </w:p>
  </w:endnote>
  <w:endnote w:type="continuationNotice" w:id="1">
    <w:p w14:paraId="4C19250D" w14:textId="77777777" w:rsidR="00073039" w:rsidRDefault="00073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2511" w14:textId="77777777" w:rsidR="00616DD0" w:rsidRDefault="00616D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2512" w14:textId="77777777" w:rsidR="00616DD0" w:rsidRDefault="00616D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2514" w14:textId="77777777" w:rsidR="00616DD0" w:rsidRDefault="00616D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92508" w14:textId="77777777" w:rsidR="00073039" w:rsidRDefault="00073039" w:rsidP="008D1166">
      <w:r>
        <w:separator/>
      </w:r>
    </w:p>
  </w:footnote>
  <w:footnote w:type="continuationSeparator" w:id="0">
    <w:p w14:paraId="4C192509" w14:textId="77777777" w:rsidR="00073039" w:rsidRDefault="00073039" w:rsidP="008D1166">
      <w:r>
        <w:continuationSeparator/>
      </w:r>
    </w:p>
  </w:footnote>
  <w:footnote w:type="continuationNotice" w:id="1">
    <w:p w14:paraId="4C19250A" w14:textId="77777777" w:rsidR="00073039" w:rsidRDefault="00073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250E" w14:textId="77777777" w:rsidR="00616DD0" w:rsidRDefault="00616D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250F" w14:textId="77777777" w:rsidR="00073039" w:rsidRDefault="00073039" w:rsidP="0034259A">
    <w:pPr>
      <w:pStyle w:val="Encabezado"/>
      <w:tabs>
        <w:tab w:val="left" w:pos="142"/>
      </w:tabs>
      <w:ind w:left="-284"/>
    </w:pPr>
    <w:r>
      <w:rPr>
        <w:noProof/>
        <w:lang w:val="es-ES"/>
      </w:rPr>
      <w:drawing>
        <wp:inline distT="0" distB="0" distL="0" distR="0" wp14:anchorId="4C192515" wp14:editId="4C192516">
          <wp:extent cx="1726158" cy="75062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4C192510" w14:textId="77777777" w:rsidR="00073039" w:rsidRDefault="00073039" w:rsidP="00542D5A">
    <w:pPr>
      <w:pStyle w:val="Encabezado"/>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2513" w14:textId="77777777" w:rsidR="00616DD0" w:rsidRDefault="00616D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25915"/>
    <w:multiLevelType w:val="multilevel"/>
    <w:tmpl w:val="6E6A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C45A86"/>
    <w:multiLevelType w:val="hybridMultilevel"/>
    <w:tmpl w:val="26A8864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819275442">
    <w:abstractNumId w:val="1"/>
  </w:num>
  <w:num w:numId="2" w16cid:durableId="15689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77690"/>
    <w:rsid w:val="00002D80"/>
    <w:rsid w:val="000112BC"/>
    <w:rsid w:val="000137A5"/>
    <w:rsid w:val="00013AD6"/>
    <w:rsid w:val="000176C8"/>
    <w:rsid w:val="00022FA0"/>
    <w:rsid w:val="00037E15"/>
    <w:rsid w:val="00040864"/>
    <w:rsid w:val="00041933"/>
    <w:rsid w:val="000470E7"/>
    <w:rsid w:val="000525BF"/>
    <w:rsid w:val="0005721F"/>
    <w:rsid w:val="00061A8B"/>
    <w:rsid w:val="0006344B"/>
    <w:rsid w:val="000638AA"/>
    <w:rsid w:val="00064028"/>
    <w:rsid w:val="00066F0E"/>
    <w:rsid w:val="00071A81"/>
    <w:rsid w:val="00073039"/>
    <w:rsid w:val="00074E4A"/>
    <w:rsid w:val="00077690"/>
    <w:rsid w:val="00077FE2"/>
    <w:rsid w:val="00080A39"/>
    <w:rsid w:val="00085347"/>
    <w:rsid w:val="000A6AD1"/>
    <w:rsid w:val="000B3A95"/>
    <w:rsid w:val="000B4564"/>
    <w:rsid w:val="000C45E8"/>
    <w:rsid w:val="000C4C3E"/>
    <w:rsid w:val="000D037C"/>
    <w:rsid w:val="000E17E4"/>
    <w:rsid w:val="000F0BE8"/>
    <w:rsid w:val="000F1824"/>
    <w:rsid w:val="000F29F1"/>
    <w:rsid w:val="0010719B"/>
    <w:rsid w:val="0011376B"/>
    <w:rsid w:val="00114DE7"/>
    <w:rsid w:val="00115530"/>
    <w:rsid w:val="00120013"/>
    <w:rsid w:val="00120935"/>
    <w:rsid w:val="00124473"/>
    <w:rsid w:val="001403DA"/>
    <w:rsid w:val="00140D4A"/>
    <w:rsid w:val="00142CB3"/>
    <w:rsid w:val="001464DA"/>
    <w:rsid w:val="00150172"/>
    <w:rsid w:val="0015409C"/>
    <w:rsid w:val="00156A85"/>
    <w:rsid w:val="00162FD2"/>
    <w:rsid w:val="001905B9"/>
    <w:rsid w:val="00190C6B"/>
    <w:rsid w:val="001924C5"/>
    <w:rsid w:val="001B2A54"/>
    <w:rsid w:val="001B2FD7"/>
    <w:rsid w:val="001C0CD8"/>
    <w:rsid w:val="001C16F8"/>
    <w:rsid w:val="001C297F"/>
    <w:rsid w:val="001D0882"/>
    <w:rsid w:val="001D2389"/>
    <w:rsid w:val="001D59D1"/>
    <w:rsid w:val="001D613F"/>
    <w:rsid w:val="001E1066"/>
    <w:rsid w:val="001E1C68"/>
    <w:rsid w:val="001F25FE"/>
    <w:rsid w:val="001F3FAF"/>
    <w:rsid w:val="00203008"/>
    <w:rsid w:val="00213EAE"/>
    <w:rsid w:val="00214E71"/>
    <w:rsid w:val="002164C7"/>
    <w:rsid w:val="00220D1E"/>
    <w:rsid w:val="00221BD3"/>
    <w:rsid w:val="00225B3D"/>
    <w:rsid w:val="002277F8"/>
    <w:rsid w:val="00230948"/>
    <w:rsid w:val="00250FBC"/>
    <w:rsid w:val="00251156"/>
    <w:rsid w:val="002528D4"/>
    <w:rsid w:val="00252EA9"/>
    <w:rsid w:val="00273371"/>
    <w:rsid w:val="002803EE"/>
    <w:rsid w:val="002805BD"/>
    <w:rsid w:val="0028357A"/>
    <w:rsid w:val="00287E34"/>
    <w:rsid w:val="00291BC7"/>
    <w:rsid w:val="00296941"/>
    <w:rsid w:val="002A2BD9"/>
    <w:rsid w:val="002A5334"/>
    <w:rsid w:val="002A580F"/>
    <w:rsid w:val="002D05B1"/>
    <w:rsid w:val="002E27FE"/>
    <w:rsid w:val="002F5280"/>
    <w:rsid w:val="002F77C1"/>
    <w:rsid w:val="003035E3"/>
    <w:rsid w:val="003048CF"/>
    <w:rsid w:val="00304900"/>
    <w:rsid w:val="003128D5"/>
    <w:rsid w:val="00314E57"/>
    <w:rsid w:val="00317564"/>
    <w:rsid w:val="00323156"/>
    <w:rsid w:val="00323AFF"/>
    <w:rsid w:val="003353CD"/>
    <w:rsid w:val="00335857"/>
    <w:rsid w:val="0033671F"/>
    <w:rsid w:val="00340AC2"/>
    <w:rsid w:val="003418E0"/>
    <w:rsid w:val="003421DC"/>
    <w:rsid w:val="0034259A"/>
    <w:rsid w:val="003459C7"/>
    <w:rsid w:val="00350927"/>
    <w:rsid w:val="00357188"/>
    <w:rsid w:val="003611CF"/>
    <w:rsid w:val="003616C1"/>
    <w:rsid w:val="00370915"/>
    <w:rsid w:val="00376553"/>
    <w:rsid w:val="00385AEE"/>
    <w:rsid w:val="00395867"/>
    <w:rsid w:val="00397D64"/>
    <w:rsid w:val="003A36BA"/>
    <w:rsid w:val="003A58F9"/>
    <w:rsid w:val="003C2425"/>
    <w:rsid w:val="003D27D7"/>
    <w:rsid w:val="003E2353"/>
    <w:rsid w:val="003F6613"/>
    <w:rsid w:val="00400ABE"/>
    <w:rsid w:val="00405DB2"/>
    <w:rsid w:val="00407F72"/>
    <w:rsid w:val="00420C5A"/>
    <w:rsid w:val="00424CE8"/>
    <w:rsid w:val="00427B69"/>
    <w:rsid w:val="00437168"/>
    <w:rsid w:val="00441054"/>
    <w:rsid w:val="00475224"/>
    <w:rsid w:val="00477BAC"/>
    <w:rsid w:val="00484D82"/>
    <w:rsid w:val="00492964"/>
    <w:rsid w:val="00494948"/>
    <w:rsid w:val="00494DBD"/>
    <w:rsid w:val="004A21C6"/>
    <w:rsid w:val="004A3AE2"/>
    <w:rsid w:val="004A616F"/>
    <w:rsid w:val="004A6BA5"/>
    <w:rsid w:val="004B1465"/>
    <w:rsid w:val="004B7F44"/>
    <w:rsid w:val="004C7F69"/>
    <w:rsid w:val="004D2DA1"/>
    <w:rsid w:val="004F2CE9"/>
    <w:rsid w:val="004F301D"/>
    <w:rsid w:val="004F3590"/>
    <w:rsid w:val="004F41D8"/>
    <w:rsid w:val="004F577D"/>
    <w:rsid w:val="00505A52"/>
    <w:rsid w:val="00505C51"/>
    <w:rsid w:val="00511DC0"/>
    <w:rsid w:val="00514450"/>
    <w:rsid w:val="00522E12"/>
    <w:rsid w:val="00523A3B"/>
    <w:rsid w:val="00530A6B"/>
    <w:rsid w:val="005368D9"/>
    <w:rsid w:val="00542D5A"/>
    <w:rsid w:val="005522EE"/>
    <w:rsid w:val="00553EF3"/>
    <w:rsid w:val="005634C7"/>
    <w:rsid w:val="00570CC0"/>
    <w:rsid w:val="005743C0"/>
    <w:rsid w:val="00575427"/>
    <w:rsid w:val="00580212"/>
    <w:rsid w:val="00581721"/>
    <w:rsid w:val="0058323D"/>
    <w:rsid w:val="00583976"/>
    <w:rsid w:val="00591A27"/>
    <w:rsid w:val="005920B1"/>
    <w:rsid w:val="005925C2"/>
    <w:rsid w:val="00592EE9"/>
    <w:rsid w:val="00593F9D"/>
    <w:rsid w:val="005940D1"/>
    <w:rsid w:val="00596246"/>
    <w:rsid w:val="005A22E7"/>
    <w:rsid w:val="005A73E1"/>
    <w:rsid w:val="005B3A0A"/>
    <w:rsid w:val="005D6E45"/>
    <w:rsid w:val="005D720B"/>
    <w:rsid w:val="005D7DE8"/>
    <w:rsid w:val="005E023B"/>
    <w:rsid w:val="005E59A2"/>
    <w:rsid w:val="005E5DE2"/>
    <w:rsid w:val="005F0827"/>
    <w:rsid w:val="00610C73"/>
    <w:rsid w:val="006115E0"/>
    <w:rsid w:val="006141AE"/>
    <w:rsid w:val="00616DD0"/>
    <w:rsid w:val="00626BC2"/>
    <w:rsid w:val="00646106"/>
    <w:rsid w:val="00646656"/>
    <w:rsid w:val="00650E12"/>
    <w:rsid w:val="006513CA"/>
    <w:rsid w:val="006605CB"/>
    <w:rsid w:val="00664611"/>
    <w:rsid w:val="006809A5"/>
    <w:rsid w:val="00681CB1"/>
    <w:rsid w:val="006934BE"/>
    <w:rsid w:val="006969D1"/>
    <w:rsid w:val="006A18A0"/>
    <w:rsid w:val="006B26D1"/>
    <w:rsid w:val="006B2FBD"/>
    <w:rsid w:val="006B403D"/>
    <w:rsid w:val="006B5D44"/>
    <w:rsid w:val="006C0263"/>
    <w:rsid w:val="006C1093"/>
    <w:rsid w:val="006D1684"/>
    <w:rsid w:val="006D40E0"/>
    <w:rsid w:val="006D4838"/>
    <w:rsid w:val="006D677C"/>
    <w:rsid w:val="006E27C0"/>
    <w:rsid w:val="006E763A"/>
    <w:rsid w:val="006F0740"/>
    <w:rsid w:val="006F1A51"/>
    <w:rsid w:val="006F2468"/>
    <w:rsid w:val="006F3F96"/>
    <w:rsid w:val="00707E54"/>
    <w:rsid w:val="0071277B"/>
    <w:rsid w:val="00713DC8"/>
    <w:rsid w:val="0071438F"/>
    <w:rsid w:val="0071440D"/>
    <w:rsid w:val="00720E40"/>
    <w:rsid w:val="00721516"/>
    <w:rsid w:val="00722C62"/>
    <w:rsid w:val="0072361B"/>
    <w:rsid w:val="007252D3"/>
    <w:rsid w:val="007326D1"/>
    <w:rsid w:val="007364EC"/>
    <w:rsid w:val="007425C4"/>
    <w:rsid w:val="00752D03"/>
    <w:rsid w:val="00756585"/>
    <w:rsid w:val="00794E85"/>
    <w:rsid w:val="007959E1"/>
    <w:rsid w:val="007A78F6"/>
    <w:rsid w:val="007C005A"/>
    <w:rsid w:val="007D1EFC"/>
    <w:rsid w:val="007F1580"/>
    <w:rsid w:val="007F4097"/>
    <w:rsid w:val="007F49C2"/>
    <w:rsid w:val="00800ECD"/>
    <w:rsid w:val="008036F9"/>
    <w:rsid w:val="00804479"/>
    <w:rsid w:val="00807168"/>
    <w:rsid w:val="00812D1C"/>
    <w:rsid w:val="00820DFE"/>
    <w:rsid w:val="0082179A"/>
    <w:rsid w:val="00824964"/>
    <w:rsid w:val="00831520"/>
    <w:rsid w:val="008315B2"/>
    <w:rsid w:val="00835828"/>
    <w:rsid w:val="00835D3E"/>
    <w:rsid w:val="00852D6D"/>
    <w:rsid w:val="008532DA"/>
    <w:rsid w:val="00856D36"/>
    <w:rsid w:val="008644F8"/>
    <w:rsid w:val="008659AF"/>
    <w:rsid w:val="00885B88"/>
    <w:rsid w:val="00892013"/>
    <w:rsid w:val="0089270A"/>
    <w:rsid w:val="008947F7"/>
    <w:rsid w:val="008A2254"/>
    <w:rsid w:val="008A4C0B"/>
    <w:rsid w:val="008B22E5"/>
    <w:rsid w:val="008B32C3"/>
    <w:rsid w:val="008B5C88"/>
    <w:rsid w:val="008B6D24"/>
    <w:rsid w:val="008B70F8"/>
    <w:rsid w:val="008C4379"/>
    <w:rsid w:val="008C7952"/>
    <w:rsid w:val="008D02A4"/>
    <w:rsid w:val="008D1166"/>
    <w:rsid w:val="008D2702"/>
    <w:rsid w:val="008E0191"/>
    <w:rsid w:val="008E4512"/>
    <w:rsid w:val="008E498C"/>
    <w:rsid w:val="008E5FB8"/>
    <w:rsid w:val="008F5751"/>
    <w:rsid w:val="009107B0"/>
    <w:rsid w:val="00915275"/>
    <w:rsid w:val="009243C2"/>
    <w:rsid w:val="00925CF2"/>
    <w:rsid w:val="009362F2"/>
    <w:rsid w:val="00937C84"/>
    <w:rsid w:val="00941A41"/>
    <w:rsid w:val="0095290A"/>
    <w:rsid w:val="00955AE1"/>
    <w:rsid w:val="00960433"/>
    <w:rsid w:val="00967370"/>
    <w:rsid w:val="00986E54"/>
    <w:rsid w:val="00993887"/>
    <w:rsid w:val="009A58A0"/>
    <w:rsid w:val="009A5ADE"/>
    <w:rsid w:val="009B0F87"/>
    <w:rsid w:val="009B5A25"/>
    <w:rsid w:val="009B6F45"/>
    <w:rsid w:val="009D03B1"/>
    <w:rsid w:val="009D12AE"/>
    <w:rsid w:val="009E2D60"/>
    <w:rsid w:val="009E3888"/>
    <w:rsid w:val="009F4112"/>
    <w:rsid w:val="00A031B5"/>
    <w:rsid w:val="00A04176"/>
    <w:rsid w:val="00A04686"/>
    <w:rsid w:val="00A04804"/>
    <w:rsid w:val="00A15063"/>
    <w:rsid w:val="00A15D6D"/>
    <w:rsid w:val="00A1712E"/>
    <w:rsid w:val="00A254C8"/>
    <w:rsid w:val="00A27580"/>
    <w:rsid w:val="00A278A6"/>
    <w:rsid w:val="00A33BFC"/>
    <w:rsid w:val="00A3486B"/>
    <w:rsid w:val="00A43661"/>
    <w:rsid w:val="00A444CB"/>
    <w:rsid w:val="00A52C4C"/>
    <w:rsid w:val="00A61D53"/>
    <w:rsid w:val="00A6247B"/>
    <w:rsid w:val="00A66876"/>
    <w:rsid w:val="00A710B2"/>
    <w:rsid w:val="00A71FD7"/>
    <w:rsid w:val="00A74BB2"/>
    <w:rsid w:val="00A76B78"/>
    <w:rsid w:val="00A84F8B"/>
    <w:rsid w:val="00AA3143"/>
    <w:rsid w:val="00AA647E"/>
    <w:rsid w:val="00AB153C"/>
    <w:rsid w:val="00AB1C56"/>
    <w:rsid w:val="00AB413F"/>
    <w:rsid w:val="00AB512D"/>
    <w:rsid w:val="00AC13B3"/>
    <w:rsid w:val="00AC4B09"/>
    <w:rsid w:val="00AD001E"/>
    <w:rsid w:val="00AE28E5"/>
    <w:rsid w:val="00AE5B6E"/>
    <w:rsid w:val="00AF19CF"/>
    <w:rsid w:val="00AF5048"/>
    <w:rsid w:val="00B03400"/>
    <w:rsid w:val="00B1735A"/>
    <w:rsid w:val="00B24A18"/>
    <w:rsid w:val="00B24B4F"/>
    <w:rsid w:val="00B267E6"/>
    <w:rsid w:val="00B34AD7"/>
    <w:rsid w:val="00B35526"/>
    <w:rsid w:val="00B35D9C"/>
    <w:rsid w:val="00B4056F"/>
    <w:rsid w:val="00B501ED"/>
    <w:rsid w:val="00B5485B"/>
    <w:rsid w:val="00B60133"/>
    <w:rsid w:val="00B65597"/>
    <w:rsid w:val="00B72DD2"/>
    <w:rsid w:val="00B82822"/>
    <w:rsid w:val="00B85DB9"/>
    <w:rsid w:val="00B95457"/>
    <w:rsid w:val="00B960D8"/>
    <w:rsid w:val="00BA0A7B"/>
    <w:rsid w:val="00BB0A0E"/>
    <w:rsid w:val="00BB18FA"/>
    <w:rsid w:val="00BC0F49"/>
    <w:rsid w:val="00BC193E"/>
    <w:rsid w:val="00BD3030"/>
    <w:rsid w:val="00BD46FA"/>
    <w:rsid w:val="00BD6F23"/>
    <w:rsid w:val="00BE1DB6"/>
    <w:rsid w:val="00BF0EA6"/>
    <w:rsid w:val="00BF1075"/>
    <w:rsid w:val="00BF1794"/>
    <w:rsid w:val="00BF31D3"/>
    <w:rsid w:val="00BF5E58"/>
    <w:rsid w:val="00C055E1"/>
    <w:rsid w:val="00C10710"/>
    <w:rsid w:val="00C128DD"/>
    <w:rsid w:val="00C255FC"/>
    <w:rsid w:val="00C30357"/>
    <w:rsid w:val="00C30D80"/>
    <w:rsid w:val="00C31023"/>
    <w:rsid w:val="00C342FD"/>
    <w:rsid w:val="00C34475"/>
    <w:rsid w:val="00C368A1"/>
    <w:rsid w:val="00C42A19"/>
    <w:rsid w:val="00C46B4E"/>
    <w:rsid w:val="00C57A7E"/>
    <w:rsid w:val="00C6723A"/>
    <w:rsid w:val="00C71C02"/>
    <w:rsid w:val="00C8092D"/>
    <w:rsid w:val="00C83964"/>
    <w:rsid w:val="00CA22E3"/>
    <w:rsid w:val="00CA7E86"/>
    <w:rsid w:val="00CB11BC"/>
    <w:rsid w:val="00CC6ECF"/>
    <w:rsid w:val="00CE4297"/>
    <w:rsid w:val="00CF210B"/>
    <w:rsid w:val="00D05A60"/>
    <w:rsid w:val="00D13551"/>
    <w:rsid w:val="00D1650E"/>
    <w:rsid w:val="00D41894"/>
    <w:rsid w:val="00D4511B"/>
    <w:rsid w:val="00D532F4"/>
    <w:rsid w:val="00D55423"/>
    <w:rsid w:val="00D566FA"/>
    <w:rsid w:val="00D61647"/>
    <w:rsid w:val="00D67E36"/>
    <w:rsid w:val="00D706F2"/>
    <w:rsid w:val="00D80BA1"/>
    <w:rsid w:val="00D87093"/>
    <w:rsid w:val="00D928B8"/>
    <w:rsid w:val="00D92AC4"/>
    <w:rsid w:val="00D937D5"/>
    <w:rsid w:val="00D96B5D"/>
    <w:rsid w:val="00DA0F78"/>
    <w:rsid w:val="00DB0DC3"/>
    <w:rsid w:val="00DB13B2"/>
    <w:rsid w:val="00DC0250"/>
    <w:rsid w:val="00DC1BF6"/>
    <w:rsid w:val="00DC2364"/>
    <w:rsid w:val="00DC6D7D"/>
    <w:rsid w:val="00DE214C"/>
    <w:rsid w:val="00DE559E"/>
    <w:rsid w:val="00DE589F"/>
    <w:rsid w:val="00DE7778"/>
    <w:rsid w:val="00DE7C93"/>
    <w:rsid w:val="00DF3765"/>
    <w:rsid w:val="00DF605D"/>
    <w:rsid w:val="00E00230"/>
    <w:rsid w:val="00E05F52"/>
    <w:rsid w:val="00E1100A"/>
    <w:rsid w:val="00E11526"/>
    <w:rsid w:val="00E22AD3"/>
    <w:rsid w:val="00E26811"/>
    <w:rsid w:val="00E47102"/>
    <w:rsid w:val="00E51C31"/>
    <w:rsid w:val="00E5225F"/>
    <w:rsid w:val="00E538F4"/>
    <w:rsid w:val="00E57627"/>
    <w:rsid w:val="00E70E55"/>
    <w:rsid w:val="00E7164F"/>
    <w:rsid w:val="00E82878"/>
    <w:rsid w:val="00E85BCA"/>
    <w:rsid w:val="00E9270B"/>
    <w:rsid w:val="00E96670"/>
    <w:rsid w:val="00E971E6"/>
    <w:rsid w:val="00EA7D7C"/>
    <w:rsid w:val="00EB18E0"/>
    <w:rsid w:val="00EB263F"/>
    <w:rsid w:val="00EC048B"/>
    <w:rsid w:val="00ED3AB6"/>
    <w:rsid w:val="00EE2BB8"/>
    <w:rsid w:val="00F02906"/>
    <w:rsid w:val="00F14C61"/>
    <w:rsid w:val="00F15107"/>
    <w:rsid w:val="00F1761E"/>
    <w:rsid w:val="00F206AB"/>
    <w:rsid w:val="00F21091"/>
    <w:rsid w:val="00F349BC"/>
    <w:rsid w:val="00F43412"/>
    <w:rsid w:val="00F5400F"/>
    <w:rsid w:val="00F57DA8"/>
    <w:rsid w:val="00F7553F"/>
    <w:rsid w:val="00F76B75"/>
    <w:rsid w:val="00F83F10"/>
    <w:rsid w:val="00F849B4"/>
    <w:rsid w:val="00F87CAB"/>
    <w:rsid w:val="00F922DB"/>
    <w:rsid w:val="00F94EE5"/>
    <w:rsid w:val="00FA70E7"/>
    <w:rsid w:val="00FB5341"/>
    <w:rsid w:val="00FC0523"/>
    <w:rsid w:val="00FC2073"/>
    <w:rsid w:val="00FC6A37"/>
    <w:rsid w:val="00FC74E4"/>
    <w:rsid w:val="00FD26AB"/>
    <w:rsid w:val="00FD3168"/>
    <w:rsid w:val="00FD3678"/>
    <w:rsid w:val="00FE3D69"/>
    <w:rsid w:val="00FE5C87"/>
    <w:rsid w:val="00FE7F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924CB"/>
  <w15:docId w15:val="{A3D400A1-566B-4060-AD08-CE1A20D0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6"/>
    <w:pPr>
      <w:spacing w:after="0" w:line="240" w:lineRule="auto"/>
    </w:pPr>
    <w:rPr>
      <w:rFonts w:eastAsiaTheme="minorEastAsia"/>
      <w:sz w:val="24"/>
      <w:szCs w:val="24"/>
      <w:lang w:val="es-ES_tradnl" w:eastAsia="es-ES"/>
    </w:rPr>
  </w:style>
  <w:style w:type="paragraph" w:styleId="Ttulo1">
    <w:name w:val="heading 1"/>
    <w:basedOn w:val="Normal"/>
    <w:link w:val="Ttulo1Car"/>
    <w:uiPriority w:val="9"/>
    <w:qFormat/>
    <w:rsid w:val="00D96B5D"/>
    <w:pPr>
      <w:spacing w:before="100" w:beforeAutospacing="1" w:after="100" w:afterAutospacing="1"/>
      <w:outlineLvl w:val="0"/>
    </w:pPr>
    <w:rPr>
      <w:rFonts w:ascii="Times New Roman" w:eastAsia="Times New Roman" w:hAnsi="Times New Roman" w:cs="Times New Roman"/>
      <w:b/>
      <w:bCs/>
      <w:kern w:val="36"/>
      <w:sz w:val="48"/>
      <w:szCs w:val="48"/>
      <w:lang w:val="es-ES"/>
    </w:rPr>
  </w:style>
  <w:style w:type="paragraph" w:styleId="Ttulo3">
    <w:name w:val="heading 3"/>
    <w:basedOn w:val="Normal"/>
    <w:next w:val="Normal"/>
    <w:link w:val="Ttulo3Car"/>
    <w:uiPriority w:val="9"/>
    <w:semiHidden/>
    <w:unhideWhenUsed/>
    <w:qFormat/>
    <w:rsid w:val="00F0290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1166"/>
    <w:rPr>
      <w:color w:val="0000FF"/>
      <w:u w:val="single"/>
    </w:rPr>
  </w:style>
  <w:style w:type="paragraph" w:styleId="Prrafodelista">
    <w:name w:val="List Paragraph"/>
    <w:basedOn w:val="Normal"/>
    <w:uiPriority w:val="34"/>
    <w:qFormat/>
    <w:rsid w:val="008D1166"/>
    <w:pPr>
      <w:ind w:left="720"/>
      <w:contextualSpacing/>
    </w:pPr>
  </w:style>
  <w:style w:type="paragraph" w:styleId="Encabezado">
    <w:name w:val="header"/>
    <w:basedOn w:val="Normal"/>
    <w:link w:val="EncabezadoCar"/>
    <w:uiPriority w:val="99"/>
    <w:unhideWhenUsed/>
    <w:rsid w:val="008D1166"/>
    <w:pPr>
      <w:tabs>
        <w:tab w:val="center" w:pos="4252"/>
        <w:tab w:val="right" w:pos="8504"/>
      </w:tabs>
    </w:pPr>
  </w:style>
  <w:style w:type="character" w:customStyle="1" w:styleId="EncabezadoCar">
    <w:name w:val="Encabezado Car"/>
    <w:basedOn w:val="Fuentedeprrafopredeter"/>
    <w:link w:val="Encabezado"/>
    <w:uiPriority w:val="99"/>
    <w:rsid w:val="008D1166"/>
    <w:rPr>
      <w:rFonts w:eastAsiaTheme="minorEastAsia"/>
      <w:sz w:val="24"/>
      <w:szCs w:val="24"/>
      <w:lang w:val="es-ES_tradnl" w:eastAsia="es-ES"/>
    </w:rPr>
  </w:style>
  <w:style w:type="paragraph" w:styleId="Piedepgina">
    <w:name w:val="footer"/>
    <w:basedOn w:val="Normal"/>
    <w:link w:val="PiedepginaCar"/>
    <w:uiPriority w:val="99"/>
    <w:unhideWhenUsed/>
    <w:rsid w:val="008D1166"/>
    <w:pPr>
      <w:tabs>
        <w:tab w:val="center" w:pos="4252"/>
        <w:tab w:val="right" w:pos="8504"/>
      </w:tabs>
    </w:pPr>
  </w:style>
  <w:style w:type="character" w:customStyle="1" w:styleId="PiedepginaCar">
    <w:name w:val="Pie de página Car"/>
    <w:basedOn w:val="Fuentedeprrafopredeter"/>
    <w:link w:val="Piedepgina"/>
    <w:uiPriority w:val="99"/>
    <w:rsid w:val="008D1166"/>
    <w:rPr>
      <w:rFonts w:eastAsiaTheme="minorEastAsia"/>
      <w:sz w:val="24"/>
      <w:szCs w:val="24"/>
      <w:lang w:val="es-ES_tradnl" w:eastAsia="es-ES"/>
    </w:rPr>
  </w:style>
  <w:style w:type="character" w:customStyle="1" w:styleId="Mencinsinresolver1">
    <w:name w:val="Mención sin resolver1"/>
    <w:basedOn w:val="Fuentedeprrafopredeter"/>
    <w:uiPriority w:val="99"/>
    <w:semiHidden/>
    <w:unhideWhenUsed/>
    <w:rsid w:val="005F0827"/>
    <w:rPr>
      <w:color w:val="605E5C"/>
      <w:shd w:val="clear" w:color="auto" w:fill="E1DFDD"/>
    </w:rPr>
  </w:style>
  <w:style w:type="character" w:styleId="Textoennegrita">
    <w:name w:val="Strong"/>
    <w:basedOn w:val="Fuentedeprrafopredeter"/>
    <w:uiPriority w:val="22"/>
    <w:qFormat/>
    <w:rsid w:val="00002D80"/>
    <w:rPr>
      <w:b/>
      <w:bCs/>
    </w:rPr>
  </w:style>
  <w:style w:type="character" w:customStyle="1" w:styleId="Ttulo1Car">
    <w:name w:val="Título 1 Car"/>
    <w:basedOn w:val="Fuentedeprrafopredeter"/>
    <w:link w:val="Ttulo1"/>
    <w:uiPriority w:val="9"/>
    <w:rsid w:val="00D96B5D"/>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F02906"/>
    <w:rPr>
      <w:rFonts w:asciiTheme="majorHAnsi" w:eastAsiaTheme="majorEastAsia" w:hAnsiTheme="majorHAnsi" w:cstheme="majorBidi"/>
      <w:color w:val="1F3763" w:themeColor="accent1" w:themeShade="7F"/>
      <w:sz w:val="24"/>
      <w:szCs w:val="24"/>
      <w:lang w:val="es-ES_tradnl" w:eastAsia="es-ES"/>
    </w:rPr>
  </w:style>
  <w:style w:type="paragraph" w:styleId="Textonotapie">
    <w:name w:val="footnote text"/>
    <w:basedOn w:val="Normal"/>
    <w:link w:val="TextonotapieCar"/>
    <w:uiPriority w:val="99"/>
    <w:semiHidden/>
    <w:unhideWhenUsed/>
    <w:rsid w:val="00F02906"/>
    <w:rPr>
      <w:sz w:val="20"/>
      <w:szCs w:val="20"/>
    </w:rPr>
  </w:style>
  <w:style w:type="character" w:customStyle="1" w:styleId="TextonotapieCar">
    <w:name w:val="Texto nota pie Car"/>
    <w:basedOn w:val="Fuentedeprrafopredeter"/>
    <w:link w:val="Textonotapie"/>
    <w:uiPriority w:val="99"/>
    <w:semiHidden/>
    <w:rsid w:val="00F02906"/>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F02906"/>
    <w:rPr>
      <w:vertAlign w:val="superscript"/>
    </w:rPr>
  </w:style>
  <w:style w:type="paragraph" w:styleId="Revisin">
    <w:name w:val="Revision"/>
    <w:hidden/>
    <w:uiPriority w:val="99"/>
    <w:semiHidden/>
    <w:rsid w:val="00967370"/>
    <w:pPr>
      <w:spacing w:after="0" w:line="240" w:lineRule="auto"/>
    </w:pPr>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967370"/>
    <w:rPr>
      <w:sz w:val="16"/>
      <w:szCs w:val="16"/>
    </w:rPr>
  </w:style>
  <w:style w:type="paragraph" w:styleId="Textocomentario">
    <w:name w:val="annotation text"/>
    <w:basedOn w:val="Normal"/>
    <w:link w:val="TextocomentarioCar"/>
    <w:uiPriority w:val="99"/>
    <w:unhideWhenUsed/>
    <w:rsid w:val="00967370"/>
    <w:rPr>
      <w:sz w:val="20"/>
      <w:szCs w:val="20"/>
    </w:rPr>
  </w:style>
  <w:style w:type="character" w:customStyle="1" w:styleId="TextocomentarioCar">
    <w:name w:val="Texto comentario Car"/>
    <w:basedOn w:val="Fuentedeprrafopredeter"/>
    <w:link w:val="Textocomentario"/>
    <w:uiPriority w:val="99"/>
    <w:rsid w:val="00967370"/>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67370"/>
    <w:rPr>
      <w:b/>
      <w:bCs/>
    </w:rPr>
  </w:style>
  <w:style w:type="character" w:customStyle="1" w:styleId="AsuntodelcomentarioCar">
    <w:name w:val="Asunto del comentario Car"/>
    <w:basedOn w:val="TextocomentarioCar"/>
    <w:link w:val="Asuntodelcomentario"/>
    <w:uiPriority w:val="99"/>
    <w:semiHidden/>
    <w:rsid w:val="00967370"/>
    <w:rPr>
      <w:rFonts w:eastAsiaTheme="minorEastAsia"/>
      <w:b/>
      <w:bCs/>
      <w:sz w:val="20"/>
      <w:szCs w:val="20"/>
      <w:lang w:val="es-ES_tradnl" w:eastAsia="es-ES"/>
    </w:rPr>
  </w:style>
  <w:style w:type="paragraph" w:styleId="Textodeglobo">
    <w:name w:val="Balloon Text"/>
    <w:basedOn w:val="Normal"/>
    <w:link w:val="TextodegloboCar"/>
    <w:uiPriority w:val="99"/>
    <w:semiHidden/>
    <w:unhideWhenUsed/>
    <w:rsid w:val="00A04176"/>
    <w:rPr>
      <w:rFonts w:ascii="Tahoma" w:hAnsi="Tahoma" w:cs="Tahoma"/>
      <w:sz w:val="16"/>
      <w:szCs w:val="16"/>
    </w:rPr>
  </w:style>
  <w:style w:type="character" w:customStyle="1" w:styleId="TextodegloboCar">
    <w:name w:val="Texto de globo Car"/>
    <w:basedOn w:val="Fuentedeprrafopredeter"/>
    <w:link w:val="Textodeglobo"/>
    <w:uiPriority w:val="99"/>
    <w:semiHidden/>
    <w:rsid w:val="00A04176"/>
    <w:rPr>
      <w:rFonts w:ascii="Tahoma" w:eastAsiaTheme="minorEastAsi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77211">
      <w:bodyDiv w:val="1"/>
      <w:marLeft w:val="0"/>
      <w:marRight w:val="0"/>
      <w:marTop w:val="0"/>
      <w:marBottom w:val="0"/>
      <w:divBdr>
        <w:top w:val="none" w:sz="0" w:space="0" w:color="auto"/>
        <w:left w:val="none" w:sz="0" w:space="0" w:color="auto"/>
        <w:bottom w:val="none" w:sz="0" w:space="0" w:color="auto"/>
        <w:right w:val="none" w:sz="0" w:space="0" w:color="auto"/>
      </w:divBdr>
    </w:div>
    <w:div w:id="333996217">
      <w:bodyDiv w:val="1"/>
      <w:marLeft w:val="0"/>
      <w:marRight w:val="0"/>
      <w:marTop w:val="0"/>
      <w:marBottom w:val="0"/>
      <w:divBdr>
        <w:top w:val="none" w:sz="0" w:space="0" w:color="auto"/>
        <w:left w:val="none" w:sz="0" w:space="0" w:color="auto"/>
        <w:bottom w:val="none" w:sz="0" w:space="0" w:color="auto"/>
        <w:right w:val="none" w:sz="0" w:space="0" w:color="auto"/>
      </w:divBdr>
    </w:div>
    <w:div w:id="391513080">
      <w:bodyDiv w:val="1"/>
      <w:marLeft w:val="0"/>
      <w:marRight w:val="0"/>
      <w:marTop w:val="0"/>
      <w:marBottom w:val="0"/>
      <w:divBdr>
        <w:top w:val="none" w:sz="0" w:space="0" w:color="auto"/>
        <w:left w:val="none" w:sz="0" w:space="0" w:color="auto"/>
        <w:bottom w:val="none" w:sz="0" w:space="0" w:color="auto"/>
        <w:right w:val="none" w:sz="0" w:space="0" w:color="auto"/>
      </w:divBdr>
    </w:div>
    <w:div w:id="463619586">
      <w:bodyDiv w:val="1"/>
      <w:marLeft w:val="0"/>
      <w:marRight w:val="0"/>
      <w:marTop w:val="0"/>
      <w:marBottom w:val="0"/>
      <w:divBdr>
        <w:top w:val="none" w:sz="0" w:space="0" w:color="auto"/>
        <w:left w:val="none" w:sz="0" w:space="0" w:color="auto"/>
        <w:bottom w:val="none" w:sz="0" w:space="0" w:color="auto"/>
        <w:right w:val="none" w:sz="0" w:space="0" w:color="auto"/>
      </w:divBdr>
    </w:div>
    <w:div w:id="595211985">
      <w:bodyDiv w:val="1"/>
      <w:marLeft w:val="0"/>
      <w:marRight w:val="0"/>
      <w:marTop w:val="0"/>
      <w:marBottom w:val="0"/>
      <w:divBdr>
        <w:top w:val="none" w:sz="0" w:space="0" w:color="auto"/>
        <w:left w:val="none" w:sz="0" w:space="0" w:color="auto"/>
        <w:bottom w:val="none" w:sz="0" w:space="0" w:color="auto"/>
        <w:right w:val="none" w:sz="0" w:space="0" w:color="auto"/>
      </w:divBdr>
    </w:div>
    <w:div w:id="1076318738">
      <w:bodyDiv w:val="1"/>
      <w:marLeft w:val="0"/>
      <w:marRight w:val="0"/>
      <w:marTop w:val="0"/>
      <w:marBottom w:val="0"/>
      <w:divBdr>
        <w:top w:val="none" w:sz="0" w:space="0" w:color="auto"/>
        <w:left w:val="none" w:sz="0" w:space="0" w:color="auto"/>
        <w:bottom w:val="none" w:sz="0" w:space="0" w:color="auto"/>
        <w:right w:val="none" w:sz="0" w:space="0" w:color="auto"/>
      </w:divBdr>
    </w:div>
    <w:div w:id="1134836314">
      <w:bodyDiv w:val="1"/>
      <w:marLeft w:val="0"/>
      <w:marRight w:val="0"/>
      <w:marTop w:val="0"/>
      <w:marBottom w:val="0"/>
      <w:divBdr>
        <w:top w:val="none" w:sz="0" w:space="0" w:color="auto"/>
        <w:left w:val="none" w:sz="0" w:space="0" w:color="auto"/>
        <w:bottom w:val="none" w:sz="0" w:space="0" w:color="auto"/>
        <w:right w:val="none" w:sz="0" w:space="0" w:color="auto"/>
      </w:divBdr>
    </w:div>
    <w:div w:id="1669862944">
      <w:bodyDiv w:val="1"/>
      <w:marLeft w:val="0"/>
      <w:marRight w:val="0"/>
      <w:marTop w:val="0"/>
      <w:marBottom w:val="0"/>
      <w:divBdr>
        <w:top w:val="none" w:sz="0" w:space="0" w:color="auto"/>
        <w:left w:val="none" w:sz="0" w:space="0" w:color="auto"/>
        <w:bottom w:val="none" w:sz="0" w:space="0" w:color="auto"/>
        <w:right w:val="none" w:sz="0" w:space="0" w:color="auto"/>
      </w:divBdr>
    </w:div>
    <w:div w:id="1801804778">
      <w:bodyDiv w:val="1"/>
      <w:marLeft w:val="0"/>
      <w:marRight w:val="0"/>
      <w:marTop w:val="0"/>
      <w:marBottom w:val="0"/>
      <w:divBdr>
        <w:top w:val="none" w:sz="0" w:space="0" w:color="auto"/>
        <w:left w:val="none" w:sz="0" w:space="0" w:color="auto"/>
        <w:bottom w:val="none" w:sz="0" w:space="0" w:color="auto"/>
        <w:right w:val="none" w:sz="0" w:space="0" w:color="auto"/>
      </w:divBdr>
    </w:div>
    <w:div w:id="2030716095">
      <w:bodyDiv w:val="1"/>
      <w:marLeft w:val="0"/>
      <w:marRight w:val="0"/>
      <w:marTop w:val="0"/>
      <w:marBottom w:val="0"/>
      <w:divBdr>
        <w:top w:val="none" w:sz="0" w:space="0" w:color="auto"/>
        <w:left w:val="none" w:sz="0" w:space="0" w:color="auto"/>
        <w:bottom w:val="none" w:sz="0" w:space="0" w:color="auto"/>
        <w:right w:val="none" w:sz="0" w:space="0" w:color="auto"/>
      </w:divBdr>
    </w:div>
    <w:div w:id="209454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alonso@innobasque.e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arizgoitia@innobasque.e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basque.eus/te-ayudamos-a-innovar/formacion-en-innovac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A645F4-E012-4356-87A1-F7EBE5431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B1CCA-C5F7-4F16-9CE1-55DAA8653274}">
  <ds:schemaRefs>
    <ds:schemaRef ds:uri="http://schemas.openxmlformats.org/officeDocument/2006/bibliography"/>
  </ds:schemaRefs>
</ds:datastoreItem>
</file>

<file path=customXml/itemProps3.xml><?xml version="1.0" encoding="utf-8"?>
<ds:datastoreItem xmlns:ds="http://schemas.openxmlformats.org/officeDocument/2006/customXml" ds:itemID="{96AB1A5F-3CCA-4406-A60D-A8444AD3146F}">
  <ds:schemaRefs>
    <ds:schemaRef ds:uri="http://schemas.microsoft.com/sharepoint/v3/contenttype/forms"/>
  </ds:schemaRefs>
</ds:datastoreItem>
</file>

<file path=customXml/itemProps4.xml><?xml version="1.0" encoding="utf-8"?>
<ds:datastoreItem xmlns:ds="http://schemas.openxmlformats.org/officeDocument/2006/customXml" ds:itemID="{B57E5650-80B3-44B1-AC90-7FE0368A48E0}">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1158</Words>
  <Characters>6370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Grupo SM</Company>
  <LinksUpToDate>false</LinksUpToDate>
  <CharactersWithSpaces>7513</CharactersWithSpaces>
  <SharedDoc>false</SharedDoc>
  <HLinks>
    <vt:vector size="18" baseType="variant">
      <vt:variant>
        <vt:i4>5111916</vt:i4>
      </vt:variant>
      <vt:variant>
        <vt:i4>6</vt:i4>
      </vt:variant>
      <vt:variant>
        <vt:i4>0</vt:i4>
      </vt:variant>
      <vt:variant>
        <vt:i4>5</vt:i4>
      </vt:variant>
      <vt:variant>
        <vt:lpwstr>mailto:alarizgoitia@innobasque.eus</vt:lpwstr>
      </vt:variant>
      <vt:variant>
        <vt:lpwstr/>
      </vt:variant>
      <vt:variant>
        <vt:i4>5177431</vt:i4>
      </vt:variant>
      <vt:variant>
        <vt:i4>3</vt:i4>
      </vt:variant>
      <vt:variant>
        <vt:i4>0</vt:i4>
      </vt:variant>
      <vt:variant>
        <vt:i4>5</vt:i4>
      </vt:variant>
      <vt:variant>
        <vt:lpwstr>https://www.innobasque.eus/te-ayudamos-a-innovar/formacion-en-innovacion/</vt:lpwstr>
      </vt:variant>
      <vt:variant>
        <vt:lpwstr/>
      </vt:variant>
      <vt:variant>
        <vt:i4>7274613</vt:i4>
      </vt:variant>
      <vt:variant>
        <vt:i4>0</vt:i4>
      </vt:variant>
      <vt:variant>
        <vt:i4>0</vt:i4>
      </vt:variant>
      <vt:variant>
        <vt:i4>5</vt:i4>
      </vt:variant>
      <vt:variant>
        <vt:lpwstr>https://www.innobasque.eus/sobre-innobasque/prensa/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Aitor Eiguren Gonzalez</dc:creator>
  <cp:lastModifiedBy>Olalla Alonso Velarde</cp:lastModifiedBy>
  <cp:revision>8</cp:revision>
  <cp:lastPrinted>2021-09-07T20:42:00Z</cp:lastPrinted>
  <dcterms:created xsi:type="dcterms:W3CDTF">2025-01-27T20:11:00Z</dcterms:created>
  <dcterms:modified xsi:type="dcterms:W3CDTF">2025-01-28T07:58:00Z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